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4E" w:rsidRDefault="00593B4E" w:rsidP="004D47EA">
      <w:pPr>
        <w:spacing w:after="120" w:line="360" w:lineRule="auto"/>
        <w:ind w:right="1296"/>
        <w:jc w:val="center"/>
        <w:rPr>
          <w:b/>
          <w:sz w:val="28"/>
          <w:szCs w:val="28"/>
          <w:lang w:val="sk-SK"/>
        </w:rPr>
      </w:pPr>
    </w:p>
    <w:p w:rsidR="00271B75" w:rsidRDefault="00271B75" w:rsidP="00271B75">
      <w:pPr>
        <w:jc w:val="center"/>
        <w:rPr>
          <w:b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w:drawing>
          <wp:inline distT="0" distB="0" distL="0" distR="0">
            <wp:extent cx="70485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B4E" w:rsidRDefault="00593B4E" w:rsidP="001A4DF0">
      <w:pPr>
        <w:jc w:val="center"/>
        <w:rPr>
          <w:b/>
          <w:sz w:val="28"/>
          <w:szCs w:val="28"/>
          <w:lang w:val="sk-SK"/>
        </w:rPr>
      </w:pPr>
    </w:p>
    <w:p w:rsidR="00593B4E" w:rsidRDefault="00593B4E" w:rsidP="001A4DF0">
      <w:pPr>
        <w:jc w:val="center"/>
        <w:rPr>
          <w:b/>
          <w:sz w:val="28"/>
          <w:szCs w:val="28"/>
          <w:lang w:val="sk-SK"/>
        </w:rPr>
      </w:pPr>
    </w:p>
    <w:p w:rsidR="004008EC" w:rsidRDefault="001A4DF0" w:rsidP="001A4DF0">
      <w:pPr>
        <w:jc w:val="center"/>
        <w:rPr>
          <w:b/>
          <w:sz w:val="28"/>
          <w:szCs w:val="28"/>
          <w:lang w:val="sk-SK"/>
        </w:rPr>
      </w:pPr>
      <w:r w:rsidRPr="001A4DF0">
        <w:rPr>
          <w:b/>
          <w:sz w:val="28"/>
          <w:szCs w:val="28"/>
          <w:lang w:val="sk-SK"/>
        </w:rPr>
        <w:t>PROGRAM HOSPODÁRSKEHO A SOCIÁLNEHO ROZVOJA OBCE TOPOREC</w:t>
      </w:r>
    </w:p>
    <w:p w:rsidR="002D58C2" w:rsidRDefault="002D58C2" w:rsidP="001A4DF0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NA OBDOBIE</w:t>
      </w:r>
      <w:r w:rsidR="006F28D2">
        <w:rPr>
          <w:b/>
          <w:sz w:val="28"/>
          <w:szCs w:val="28"/>
          <w:lang w:val="sk-SK"/>
        </w:rPr>
        <w:t xml:space="preserve"> ROKOV</w:t>
      </w:r>
      <w:r>
        <w:rPr>
          <w:b/>
          <w:sz w:val="28"/>
          <w:szCs w:val="28"/>
          <w:lang w:val="sk-SK"/>
        </w:rPr>
        <w:t xml:space="preserve">: 2016 </w:t>
      </w:r>
      <w:r w:rsidR="001A2CB7">
        <w:rPr>
          <w:b/>
          <w:sz w:val="28"/>
          <w:szCs w:val="28"/>
          <w:lang w:val="sk-SK"/>
        </w:rPr>
        <w:t>–</w:t>
      </w:r>
      <w:r>
        <w:rPr>
          <w:b/>
          <w:sz w:val="28"/>
          <w:szCs w:val="28"/>
          <w:lang w:val="sk-SK"/>
        </w:rPr>
        <w:t xml:space="preserve"> 2022</w:t>
      </w:r>
    </w:p>
    <w:p w:rsidR="00E37F5F" w:rsidRDefault="00E37F5F" w:rsidP="001A4DF0">
      <w:pPr>
        <w:jc w:val="center"/>
        <w:rPr>
          <w:b/>
          <w:sz w:val="28"/>
          <w:szCs w:val="28"/>
          <w:lang w:val="sk-SK"/>
        </w:rPr>
      </w:pPr>
    </w:p>
    <w:p w:rsidR="00451C92" w:rsidRDefault="00451C92" w:rsidP="001A4DF0">
      <w:pPr>
        <w:jc w:val="center"/>
        <w:rPr>
          <w:b/>
          <w:sz w:val="28"/>
          <w:szCs w:val="28"/>
          <w:lang w:val="sk-SK"/>
        </w:rPr>
      </w:pPr>
    </w:p>
    <w:p w:rsidR="00E37F5F" w:rsidRDefault="00E37F5F" w:rsidP="001A4DF0">
      <w:pPr>
        <w:jc w:val="center"/>
        <w:rPr>
          <w:b/>
          <w:sz w:val="28"/>
          <w:szCs w:val="28"/>
          <w:lang w:val="sk-SK"/>
        </w:rPr>
      </w:pPr>
    </w:p>
    <w:p w:rsidR="00E37F5F" w:rsidRDefault="00474D90" w:rsidP="001A4DF0">
      <w:pPr>
        <w:jc w:val="center"/>
        <w:rPr>
          <w:b/>
          <w:sz w:val="24"/>
          <w:szCs w:val="24"/>
          <w:lang w:val="sk-SK"/>
        </w:rPr>
      </w:pPr>
      <w:r w:rsidRPr="00474D90">
        <w:rPr>
          <w:b/>
          <w:sz w:val="24"/>
          <w:szCs w:val="24"/>
          <w:lang w:val="sk-SK"/>
        </w:rPr>
        <w:t xml:space="preserve">Základné údaje  </w:t>
      </w:r>
    </w:p>
    <w:p w:rsidR="00593B4E" w:rsidRPr="00474D90" w:rsidRDefault="00593B4E" w:rsidP="001A4DF0">
      <w:pPr>
        <w:jc w:val="center"/>
        <w:rPr>
          <w:b/>
          <w:sz w:val="24"/>
          <w:szCs w:val="24"/>
          <w:lang w:val="sk-SK"/>
        </w:rPr>
      </w:pPr>
    </w:p>
    <w:tbl>
      <w:tblPr>
        <w:tblW w:w="6117" w:type="dxa"/>
        <w:tblInd w:w="93" w:type="dxa"/>
        <w:tblLook w:val="04A0"/>
      </w:tblPr>
      <w:tblGrid>
        <w:gridCol w:w="2920"/>
        <w:gridCol w:w="3197"/>
      </w:tblGrid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Kraj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Prešovský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Okres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Kežmarok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Názov obce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Toporec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Sídlo obce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Námestie</w:t>
            </w:r>
            <w:r w:rsidR="001960B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7F5F">
              <w:rPr>
                <w:rFonts w:ascii="Calibri" w:eastAsia="Times New Roman" w:hAnsi="Calibri" w:cs="Times New Roman"/>
                <w:color w:val="000000"/>
              </w:rPr>
              <w:t>sv. Michala 76/2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PSČ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059 95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Nadmorská</w:t>
            </w:r>
            <w:r w:rsidR="00F94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7F5F">
              <w:rPr>
                <w:rFonts w:ascii="Calibri" w:eastAsia="Times New Roman" w:hAnsi="Calibri" w:cs="Times New Roman"/>
                <w:color w:val="000000"/>
              </w:rPr>
              <w:t>výška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935743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586 – 1 050 m n.m.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Rozloha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D157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2 813 ha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D1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Počet</w:t>
            </w:r>
            <w:r w:rsidR="00F94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7F5F">
              <w:rPr>
                <w:rFonts w:ascii="Calibri" w:eastAsia="Times New Roman" w:hAnsi="Calibri" w:cs="Times New Roman"/>
                <w:color w:val="000000"/>
              </w:rPr>
              <w:t>obyvateľov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D157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1 852 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Webová</w:t>
            </w:r>
            <w:r w:rsidR="00F94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7F5F">
              <w:rPr>
                <w:rFonts w:ascii="Calibri" w:eastAsia="Times New Roman" w:hAnsi="Calibri" w:cs="Times New Roman"/>
                <w:color w:val="000000"/>
              </w:rPr>
              <w:t>stránka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C40113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www.toporec.sk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C7179D" w:rsidRDefault="00C7179D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outoporec@</w:t>
            </w:r>
            <w:r>
              <w:rPr>
                <w:rFonts w:ascii="Calibri" w:eastAsia="Times New Roman" w:hAnsi="Calibri" w:cs="Times New Roman"/>
                <w:color w:val="000000"/>
                <w:lang w:val="sk-SK"/>
              </w:rPr>
              <w:t>slnet.sk</w:t>
            </w:r>
          </w:p>
        </w:tc>
      </w:tr>
      <w:tr w:rsidR="00E37F5F" w:rsidRPr="00E37F5F" w:rsidTr="00451C9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37F5F" w:rsidRDefault="00E37F5F" w:rsidP="00E37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7F5F">
              <w:rPr>
                <w:rFonts w:ascii="Calibri" w:eastAsia="Times New Roman" w:hAnsi="Calibri" w:cs="Times New Roman"/>
                <w:color w:val="000000"/>
              </w:rPr>
              <w:t>Telefón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1D603B" w:rsidRDefault="001D603B" w:rsidP="00E37F5F">
            <w:pPr>
              <w:spacing w:after="0" w:line="240" w:lineRule="auto"/>
              <w:rPr>
                <w:rFonts w:eastAsia="Times New Roman" w:cs="Times New Roman"/>
              </w:rPr>
            </w:pPr>
            <w:r w:rsidRPr="001D603B">
              <w:t>+421 52 / 458 40 46</w:t>
            </w:r>
          </w:p>
        </w:tc>
      </w:tr>
    </w:tbl>
    <w:p w:rsidR="00E37F5F" w:rsidRDefault="00E37F5F" w:rsidP="001A4DF0">
      <w:pPr>
        <w:jc w:val="center"/>
        <w:rPr>
          <w:b/>
          <w:sz w:val="28"/>
          <w:szCs w:val="28"/>
          <w:lang w:val="sk-SK"/>
        </w:rPr>
      </w:pPr>
    </w:p>
    <w:p w:rsidR="001A2CB7" w:rsidRDefault="001A2CB7" w:rsidP="001A4DF0">
      <w:pPr>
        <w:jc w:val="center"/>
        <w:rPr>
          <w:b/>
          <w:sz w:val="28"/>
          <w:szCs w:val="28"/>
          <w:lang w:val="sk-SK"/>
        </w:rPr>
      </w:pPr>
    </w:p>
    <w:p w:rsidR="00737B33" w:rsidRDefault="00737B33" w:rsidP="001A4DF0">
      <w:pPr>
        <w:jc w:val="center"/>
        <w:rPr>
          <w:b/>
          <w:sz w:val="28"/>
          <w:szCs w:val="28"/>
          <w:lang w:val="sk-SK"/>
        </w:rPr>
      </w:pPr>
    </w:p>
    <w:p w:rsidR="004A7FA7" w:rsidRDefault="004A7FA7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14026" w:type="dxa"/>
        <w:tblLook w:val="04A0"/>
      </w:tblPr>
      <w:tblGrid>
        <w:gridCol w:w="93"/>
        <w:gridCol w:w="13220"/>
        <w:gridCol w:w="93"/>
        <w:gridCol w:w="527"/>
        <w:gridCol w:w="93"/>
      </w:tblGrid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B549D9" w:rsidRDefault="004A7FA7" w:rsidP="00B549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549D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OBSAH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8481A" w:rsidRDefault="004A7FA7" w:rsidP="0048481A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8481A">
              <w:rPr>
                <w:rFonts w:ascii="Calibri" w:eastAsia="Times New Roman" w:hAnsi="Calibri" w:cs="Times New Roman"/>
                <w:color w:val="000000"/>
              </w:rPr>
              <w:t>ÚVOD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8481A" w:rsidRDefault="004A7FA7" w:rsidP="0048481A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8481A">
              <w:rPr>
                <w:rFonts w:ascii="Calibri" w:eastAsia="Times New Roman" w:hAnsi="Calibri" w:cs="Times New Roman"/>
                <w:bCs/>
                <w:color w:val="000000"/>
              </w:rPr>
              <w:t xml:space="preserve">ANALYTICKÁ ČASŤ 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FF77DA" w:rsidRDefault="004A7FA7" w:rsidP="00FF77DA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77DA">
              <w:rPr>
                <w:rFonts w:ascii="Calibri" w:eastAsia="Times New Roman" w:hAnsi="Calibri" w:cs="Times New Roman"/>
                <w:color w:val="000000"/>
              </w:rPr>
              <w:t>SWOT ANALÝZY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EE4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 xml:space="preserve">3.1. </w:t>
            </w:r>
            <w:r w:rsidR="00EE4B5A">
              <w:rPr>
                <w:rFonts w:ascii="Calibri" w:eastAsia="Times New Roman" w:hAnsi="Calibri" w:cs="Times New Roman"/>
                <w:color w:val="000000"/>
              </w:rPr>
              <w:t>MIESTNY A REGIONÁLNY ROZVOJ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3.2.DOPRAVA A KOMUNIKÁCIE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CC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3.3.</w:t>
            </w:r>
            <w:r w:rsidR="00CC4B72">
              <w:rPr>
                <w:rFonts w:ascii="Calibri" w:eastAsia="Times New Roman" w:hAnsi="Calibri" w:cs="Times New Roman"/>
                <w:color w:val="000000"/>
              </w:rPr>
              <w:t xml:space="preserve"> KVALITA ŽIVOTNÉHO PROSTREDIA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CC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3.4.</w:t>
            </w:r>
            <w:r w:rsidR="00CC4B72">
              <w:rPr>
                <w:rFonts w:ascii="Calibri" w:eastAsia="Times New Roman" w:hAnsi="Calibri" w:cs="Times New Roman"/>
                <w:color w:val="000000"/>
              </w:rPr>
              <w:t xml:space="preserve"> EFEKTÍVNA VEREJNÁ SPRÁVA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CC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3.5.</w:t>
            </w:r>
            <w:r w:rsidR="00F83A2E">
              <w:rPr>
                <w:rFonts w:ascii="Calibri" w:eastAsia="Times New Roman" w:hAnsi="Calibri" w:cs="Times New Roman"/>
                <w:color w:val="000000"/>
              </w:rPr>
              <w:t xml:space="preserve"> OCHRANA  KULTÚRNEHO DEDIČSTVA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Before w:val="1"/>
          <w:wBefore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A2E" w:rsidRDefault="004A7FA7" w:rsidP="00F83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FA7">
              <w:rPr>
                <w:rFonts w:ascii="Calibri" w:eastAsia="Times New Roman" w:hAnsi="Calibri" w:cs="Times New Roman"/>
                <w:color w:val="000000"/>
              </w:rPr>
              <w:t>3.6.</w:t>
            </w:r>
            <w:r w:rsidR="00F83A2E">
              <w:rPr>
                <w:rFonts w:ascii="Calibri" w:eastAsia="Times New Roman" w:hAnsi="Calibri" w:cs="Times New Roman"/>
                <w:color w:val="000000"/>
              </w:rPr>
              <w:t xml:space="preserve"> CEZHRANIČNÁ SPOLUPRÁCA</w:t>
            </w:r>
          </w:p>
          <w:p w:rsidR="004A7FA7" w:rsidRPr="004A7FA7" w:rsidRDefault="004A7FA7" w:rsidP="00CC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FA7" w:rsidRPr="004A7FA7" w:rsidTr="000257BC">
        <w:trPr>
          <w:gridAfter w:val="1"/>
          <w:wAfter w:w="93" w:type="dxa"/>
          <w:trHeight w:val="300"/>
        </w:trPr>
        <w:tc>
          <w:tcPr>
            <w:tcW w:w="1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F7" w:rsidRDefault="0069311C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FF77DA">
              <w:rPr>
                <w:rFonts w:ascii="Calibri" w:eastAsia="Times New Roman" w:hAnsi="Calibri" w:cs="Times New Roman"/>
                <w:color w:val="000000"/>
              </w:rPr>
              <w:t xml:space="preserve">       </w:t>
            </w:r>
            <w:r w:rsidR="00487CF7">
              <w:rPr>
                <w:rFonts w:ascii="Calibri" w:eastAsia="Times New Roman" w:hAnsi="Calibri" w:cs="Times New Roman"/>
                <w:color w:val="000000"/>
              </w:rPr>
              <w:t xml:space="preserve">4. </w:t>
            </w:r>
            <w:r w:rsidR="00FF77DA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487CF7">
              <w:rPr>
                <w:rFonts w:ascii="Calibri" w:eastAsia="Times New Roman" w:hAnsi="Calibri" w:cs="Times New Roman"/>
                <w:color w:val="000000"/>
              </w:rPr>
              <w:t>REALIZAČNÁ ČASŤ</w:t>
            </w:r>
          </w:p>
          <w:p w:rsidR="00487CF7" w:rsidRDefault="00487CF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87CF7" w:rsidRDefault="00487CF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4.1. MIESTNY A REGIONÁLNY ROZVOJ</w:t>
            </w:r>
          </w:p>
          <w:p w:rsidR="00487CF7" w:rsidRDefault="00487CF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4.2. ROZVOJ ĽUDSKÝCH ZDROJOV</w:t>
            </w:r>
          </w:p>
          <w:p w:rsidR="00487CF7" w:rsidRDefault="00F816C0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4.3. KVALITA ŽIVOTNÉHO PROSTREDIA</w:t>
            </w:r>
          </w:p>
          <w:p w:rsidR="00F816C0" w:rsidRDefault="00F816C0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4.4. EFEKTÍVNA VEREJNÁ SPRÁVA</w:t>
            </w:r>
          </w:p>
          <w:p w:rsidR="00640406" w:rsidRDefault="00640406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4.5. OCHRANA  KULTÚRNEHO DEDIČSTVA</w:t>
            </w:r>
          </w:p>
          <w:p w:rsidR="00640406" w:rsidRDefault="00640406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4.6. CEZHRANIČNÁ SPOLUPRÁCA</w:t>
            </w:r>
          </w:p>
          <w:p w:rsidR="00F816C0" w:rsidRDefault="009617C1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9617C1" w:rsidRDefault="009617C1" w:rsidP="009617C1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17C1">
              <w:rPr>
                <w:rFonts w:ascii="Calibri" w:eastAsia="Times New Roman" w:hAnsi="Calibri" w:cs="Times New Roman"/>
                <w:color w:val="000000"/>
              </w:rPr>
              <w:t>FINANČNÉ ZABEZPEČENIE</w:t>
            </w:r>
          </w:p>
          <w:p w:rsidR="00490E9D" w:rsidRDefault="00490E9D" w:rsidP="00490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90E9D" w:rsidRPr="00490E9D" w:rsidRDefault="00490E9D" w:rsidP="00490E9D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ZÁVER</w:t>
            </w:r>
          </w:p>
          <w:p w:rsidR="009617C1" w:rsidRPr="006225E9" w:rsidRDefault="009617C1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463B2" w:rsidRDefault="00D463B2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22708" w:rsidRPr="006225E9" w:rsidRDefault="00B22708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463B2" w:rsidRDefault="00D463B2" w:rsidP="00B02DA9">
            <w:pPr>
              <w:pStyle w:val="Odstavecseseznamem"/>
              <w:numPr>
                <w:ilvl w:val="0"/>
                <w:numId w:val="1"/>
              </w:numPr>
              <w:spacing w:before="240" w:after="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225E9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ÚVOD</w:t>
            </w:r>
          </w:p>
          <w:p w:rsidR="008568D8" w:rsidRPr="008568D8" w:rsidRDefault="008568D8" w:rsidP="008568D8">
            <w:pPr>
              <w:spacing w:before="240"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CE06C0" w:rsidRDefault="006225E9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225E9">
              <w:rPr>
                <w:rFonts w:ascii="Calibri" w:eastAsia="Times New Roman" w:hAnsi="Calibri" w:cs="Times New Roman"/>
                <w:color w:val="000000"/>
              </w:rPr>
              <w:t>Dokument</w:t>
            </w:r>
            <w:r w:rsidR="00B221B9">
              <w:rPr>
                <w:rFonts w:ascii="Calibri" w:eastAsia="Times New Roman" w:hAnsi="Calibri" w:cs="Times New Roman"/>
                <w:color w:val="000000"/>
              </w:rPr>
              <w:t xml:space="preserve"> “Program hospodárskeho a sociálneho rozvoja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73653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B221B9">
              <w:rPr>
                <w:rFonts w:ascii="Calibri" w:eastAsia="Times New Roman" w:hAnsi="Calibri" w:cs="Times New Roman"/>
                <w:color w:val="000000"/>
              </w:rPr>
              <w:t>bce Toporec</w:t>
            </w:r>
            <w:r w:rsidR="00301F2A"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B221B9">
              <w:rPr>
                <w:rFonts w:ascii="Calibri" w:eastAsia="Times New Roman" w:hAnsi="Calibri" w:cs="Times New Roman"/>
                <w:color w:val="000000"/>
              </w:rPr>
              <w:t xml:space="preserve"> s výhľadom do roku 2022 (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ďalej: </w:t>
            </w:r>
            <w:r w:rsidR="00B221B9">
              <w:rPr>
                <w:rFonts w:ascii="Calibri" w:eastAsia="Times New Roman" w:hAnsi="Calibri" w:cs="Times New Roman"/>
                <w:color w:val="000000"/>
              </w:rPr>
              <w:t xml:space="preserve">PHSR) </w:t>
            </w:r>
          </w:p>
          <w:p w:rsidR="0051604B" w:rsidRDefault="00CE06C0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strednodobý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strategický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dokument, ktorý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na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základe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analýzy hospodárskeho a sociálneho rozvoja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45B93">
              <w:rPr>
                <w:rFonts w:ascii="Calibri" w:eastAsia="Times New Roman" w:hAnsi="Calibri" w:cs="Times New Roman"/>
                <w:color w:val="000000"/>
              </w:rPr>
              <w:t>obce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1604B" w:rsidRDefault="00945B93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stanov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uje </w:t>
            </w:r>
            <w:r>
              <w:rPr>
                <w:rFonts w:ascii="Calibri" w:eastAsia="Times New Roman" w:hAnsi="Calibri" w:cs="Times New Roman"/>
                <w:color w:val="000000"/>
              </w:rPr>
              <w:t>jeho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strategické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ciele a priority rozvoja. Je prostriedkom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napĺňanie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vizi</w:t>
            </w:r>
            <w:r w:rsidR="000E6D07">
              <w:rPr>
                <w:rFonts w:ascii="Calibri" w:eastAsia="Times New Roman" w:hAnsi="Calibri" w:cs="Times New Roman"/>
                <w:color w:val="000000"/>
              </w:rPr>
              <w:t>í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ďalšieho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smerovania</w:t>
            </w:r>
          </w:p>
          <w:p w:rsidR="0051604B" w:rsidRDefault="00945B93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rozvoja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obce.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21BE1">
              <w:rPr>
                <w:rFonts w:ascii="Calibri" w:eastAsia="Times New Roman" w:hAnsi="Calibri" w:cs="Times New Roman"/>
                <w:color w:val="000000"/>
              </w:rPr>
              <w:t>Programom hospodárskeho a sociálneho rozvoja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73653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421BE1">
              <w:rPr>
                <w:rFonts w:ascii="Calibri" w:eastAsia="Times New Roman" w:hAnsi="Calibri" w:cs="Times New Roman"/>
                <w:color w:val="000000"/>
              </w:rPr>
              <w:t>bce Toporec sa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21BE1">
              <w:rPr>
                <w:rFonts w:ascii="Calibri" w:eastAsia="Times New Roman" w:hAnsi="Calibri" w:cs="Times New Roman"/>
                <w:color w:val="000000"/>
              </w:rPr>
              <w:t>uskutočňuje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21BE1">
              <w:rPr>
                <w:rFonts w:ascii="Calibri" w:eastAsia="Times New Roman" w:hAnsi="Calibri" w:cs="Times New Roman"/>
                <w:color w:val="000000"/>
              </w:rPr>
              <w:t>podpora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CE06C0" w:rsidRDefault="00421BE1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rozvoja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úrovni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miestnej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samosprávy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 dôrazom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sociálnu, ekonomickú  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kultúrnu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sféru. </w:t>
            </w:r>
          </w:p>
          <w:p w:rsidR="00CE06C0" w:rsidRDefault="00421BE1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Je to program cielených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opatrení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, navrhnutých pre oživenie sociálneho, ekonomického a kultúrneho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rozvoja</w:t>
            </w:r>
          </w:p>
          <w:p w:rsidR="006225E9" w:rsidRDefault="00F339FB" w:rsidP="00E00AD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obce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, ktorý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bude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na</w:t>
            </w:r>
            <w:r w:rsidR="00CE06C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základe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výsledkov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ročného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hodnotenia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>priebežne</w:t>
            </w:r>
            <w:r w:rsidR="00656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61509">
              <w:rPr>
                <w:rFonts w:ascii="Calibri" w:eastAsia="Times New Roman" w:hAnsi="Calibri" w:cs="Times New Roman"/>
                <w:color w:val="000000"/>
              </w:rPr>
              <w:t xml:space="preserve">aktualizovaný.  </w:t>
            </w:r>
          </w:p>
          <w:p w:rsidR="00CE06C0" w:rsidRPr="001D090C" w:rsidRDefault="00CE06C0" w:rsidP="00B3552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34"/>
              <w:gridCol w:w="7775"/>
            </w:tblGrid>
            <w:tr w:rsidR="0002534A" w:rsidRPr="001D090C" w:rsidTr="00B02DA9">
              <w:trPr>
                <w:trHeight w:val="352"/>
              </w:trPr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Forma spracovania </w:t>
                  </w:r>
                </w:p>
              </w:tc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- </w:t>
                  </w:r>
                  <w:r w:rsidR="00190512"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>zamestnanci obecného úradu v spolupráci s miestnou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samospráv</w:t>
                  </w:r>
                  <w:r w:rsidR="00190512" w:rsidRPr="001D090C">
                    <w:rPr>
                      <w:rFonts w:asciiTheme="minorHAnsi" w:hAnsiTheme="minorHAnsi"/>
                      <w:sz w:val="22"/>
                      <w:szCs w:val="22"/>
                    </w:rPr>
                    <w:t>ou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 w:cs="Times New Roman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>-</w:t>
                  </w:r>
                  <w:r w:rsidR="00190512"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 externí odborníci</w:t>
                  </w: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 w:cs="Times New Roman"/>
                      <w:sz w:val="22"/>
                      <w:szCs w:val="22"/>
                    </w:rPr>
                  </w:pPr>
                </w:p>
              </w:tc>
            </w:tr>
            <w:tr w:rsidR="0002534A" w:rsidRPr="001D090C" w:rsidTr="00B02DA9">
              <w:trPr>
                <w:trHeight w:val="1702"/>
              </w:trPr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Riadenie procesu spracovania </w:t>
                  </w:r>
                </w:p>
              </w:tc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- </w:t>
                  </w:r>
                  <w:r w:rsidR="0099146A"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zloženie pracovných skupín: volení zástupcovia obce,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zamestnanc</w:t>
                  </w:r>
                  <w:r w:rsidR="0099146A" w:rsidRPr="001D090C">
                    <w:rPr>
                      <w:rFonts w:asciiTheme="minorHAnsi" w:hAnsiTheme="minorHAnsi"/>
                      <w:sz w:val="22"/>
                      <w:szCs w:val="22"/>
                    </w:rPr>
                    <w:t>i obce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-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spracovania PHSR sa zúčastnili aj organizácie v zriaďovateľskej pôsobnosti obce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-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súčasťou prieskumu boli aj mimovládne organizácie a podnikateľské subjekty v obci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97D5E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- </w:t>
                  </w:r>
                  <w:r w:rsidR="00197D5E">
                    <w:rPr>
                      <w:rFonts w:asciiTheme="minorHAnsi" w:hAnsiTheme="minorHAnsi" w:cs="Times New Roman"/>
                      <w:sz w:val="22"/>
                      <w:szCs w:val="22"/>
                    </w:rPr>
                    <w:t xml:space="preserve">spôsob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zapojeni</w:t>
                  </w:r>
                  <w:r w:rsidR="00197D5E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verejnosti a komunikácia s verejnosťou:</w:t>
                  </w:r>
                </w:p>
                <w:p w:rsidR="00303142" w:rsidRDefault="00197D5E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prostredníctvom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>dotazníkového prieskumu</w:t>
                  </w:r>
                  <w:r w:rsidR="00303142">
                    <w:rPr>
                      <w:rFonts w:asciiTheme="minorHAnsi" w:hAnsiTheme="minorHAnsi"/>
                      <w:sz w:val="22"/>
                      <w:szCs w:val="22"/>
                    </w:rPr>
                    <w:t xml:space="preserve"> a priamych podnetov doručených </w:t>
                  </w:r>
                </w:p>
                <w:p w:rsidR="00303142" w:rsidRDefault="00303142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 miestnej samospráve a zamestnancom obecného úradu</w:t>
                  </w:r>
                </w:p>
                <w:p w:rsidR="0002534A" w:rsidRPr="001D090C" w:rsidRDefault="00303142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- 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informovanie prebiehalo formou </w:t>
                  </w:r>
                  <w:r w:rsid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webu </w:t>
                  </w:r>
                  <w:r w:rsidR="00197D5E">
                    <w:rPr>
                      <w:rFonts w:asciiTheme="minorHAnsi" w:hAnsiTheme="minorHAnsi"/>
                      <w:sz w:val="22"/>
                      <w:szCs w:val="22"/>
                    </w:rPr>
                    <w:t>a priameho kontaktu s verejnosťou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02534A" w:rsidRPr="001D090C" w:rsidTr="00B02DA9">
              <w:trPr>
                <w:trHeight w:val="349"/>
              </w:trPr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Obdobie spracovania </w:t>
                  </w:r>
                </w:p>
              </w:tc>
              <w:tc>
                <w:tcPr>
                  <w:tcW w:w="0" w:type="auto"/>
                </w:tcPr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PH</w:t>
                  </w:r>
                  <w:r w:rsidR="00606C90">
                    <w:rPr>
                      <w:rFonts w:asciiTheme="minorHAnsi" w:hAnsiTheme="minorHAnsi"/>
                      <w:sz w:val="22"/>
                      <w:szCs w:val="22"/>
                    </w:rPr>
                    <w:t>S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R bol spracovaný v priebehu roka 2015 </w:t>
                  </w:r>
                </w:p>
                <w:p w:rsidR="00377822" w:rsidRPr="001D090C" w:rsidRDefault="00377822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02534A" w:rsidRPr="001D090C" w:rsidRDefault="0002534A" w:rsidP="00ED3BD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02534A" w:rsidRPr="001D090C" w:rsidTr="00B02DA9">
              <w:trPr>
                <w:trHeight w:val="157"/>
              </w:trPr>
              <w:tc>
                <w:tcPr>
                  <w:tcW w:w="0" w:type="auto"/>
                </w:tcPr>
                <w:p w:rsidR="0002534A" w:rsidRPr="001D090C" w:rsidRDefault="0002534A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Financovanie spracovania </w:t>
                  </w:r>
                </w:p>
              </w:tc>
              <w:tc>
                <w:tcPr>
                  <w:tcW w:w="0" w:type="auto"/>
                </w:tcPr>
                <w:p w:rsidR="00484CC9" w:rsidRPr="001D090C" w:rsidRDefault="00452C3A" w:rsidP="00B02DA9">
                  <w:pPr>
                    <w:pStyle w:val="Default"/>
                    <w:spacing w:before="24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áklady </w:t>
                  </w:r>
                  <w:r w:rsidR="00C907B9">
                    <w:rPr>
                      <w:rFonts w:asciiTheme="minorHAnsi" w:hAnsiTheme="minorHAnsi"/>
                      <w:sz w:val="22"/>
                      <w:szCs w:val="22"/>
                    </w:rPr>
                    <w:t>súvisiace so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spracovan</w:t>
                  </w:r>
                  <w:r w:rsidR="00C907B9">
                    <w:rPr>
                      <w:rFonts w:asciiTheme="minorHAnsi" w:hAnsiTheme="minorHAnsi"/>
                      <w:sz w:val="22"/>
                      <w:szCs w:val="22"/>
                    </w:rPr>
                    <w:t>ím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boli financované z rozpočtu obce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6D2BF7" w:rsidRPr="001D090C" w:rsidRDefault="006D2BF7" w:rsidP="00B02DA9">
                  <w:pPr>
                    <w:pStyle w:val="Default"/>
                    <w:spacing w:before="24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617964" w:rsidRDefault="00C63F7C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PHSR Obce Toporec bol </w:t>
                  </w:r>
                  <w:r w:rsidR="006D2BF7" w:rsidRPr="001D090C">
                    <w:rPr>
                      <w:rFonts w:asciiTheme="minorHAnsi" w:hAnsiTheme="minorHAnsi"/>
                      <w:sz w:val="22"/>
                      <w:szCs w:val="22"/>
                    </w:rPr>
                    <w:t>spracovaný na základe zákona Národnej rady SR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č. 539/2008 Z. z. o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> 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podpore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regionálneho rozvoja v znení zákona 309/2014 Z.z.,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ktorý definuje Program hospodárskeho a sociálneho rozvoja obce ako </w:t>
                  </w:r>
                </w:p>
                <w:p w:rsidR="00617964" w:rsidRDefault="006D2BF7" w:rsidP="009C07FA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strednodobý programový dokument,</w:t>
                  </w:r>
                  <w:r w:rsidR="006179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obsahujúci </w:t>
                  </w:r>
                  <w:r w:rsidR="009C07F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analýzu hospodárskeho a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sociálneho rozvoja obce, hlavné smery jej vývoja, ustanovenie cieľov, prvoradých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potrieb a úloh vo všetkých oblastiach ţivota obce. Súčasťou</w:t>
                  </w:r>
                  <w:r w:rsidR="006179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programu je aj návrh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jeho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administratívneho a finančného zabezpečenia. Zákon stanovuje</w:t>
                  </w:r>
                  <w:r w:rsidR="006179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aj úlohy, </w:t>
                  </w:r>
                </w:p>
                <w:p w:rsidR="009C07FA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týkajúce sa</w:t>
                  </w:r>
                  <w:r w:rsidR="009C07F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vypracovávania,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schvaľovania, zabezpečenia plnenia a pravidelného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vyhodnocovania predmetného programového dokumentu. Pri spracovaní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programu boli rešpektované zásady</w:t>
                  </w:r>
                  <w:r w:rsidR="009C07F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regionálnej politiky vlády Slovenskej republiky </w:t>
                  </w:r>
                </w:p>
                <w:p w:rsidR="00617964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a princípy regionálnej politiky Európskej únie</w:t>
                  </w:r>
                  <w:r w:rsidR="009C07F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zakotvené najmä v nariadení </w:t>
                  </w:r>
                </w:p>
                <w:p w:rsidR="00D25868" w:rsidRDefault="006D2BF7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Rady (ES) č. 1266/1999</w:t>
                  </w:r>
                  <w:r w:rsidR="00C1471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(nariadenie</w:t>
                  </w:r>
                  <w:r w:rsidR="006179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>o štrukturálnych fondoch).</w:t>
                  </w:r>
                </w:p>
                <w:p w:rsidR="00617964" w:rsidRDefault="00617964" w:rsidP="000B064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430BC" w:rsidRPr="001D090C" w:rsidRDefault="006D2BF7" w:rsidP="00632471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02534A" w:rsidRPr="001D090C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252F3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Metódy p</w:t>
                  </w:r>
                  <w:r w:rsidR="00A430BC"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oužité p</w:t>
                  </w:r>
                  <w:r w:rsidR="00252F3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re spracovanie PHSR obce </w:t>
                  </w:r>
                  <w:r w:rsidR="00A430BC" w:rsidRPr="001D090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20"/>
                    <w:gridCol w:w="760"/>
                    <w:gridCol w:w="439"/>
                    <w:gridCol w:w="439"/>
                    <w:gridCol w:w="132"/>
                    <w:gridCol w:w="176"/>
                    <w:gridCol w:w="176"/>
                    <w:gridCol w:w="176"/>
                    <w:gridCol w:w="262"/>
                    <w:gridCol w:w="111"/>
                  </w:tblGrid>
                  <w:tr w:rsidR="00A430BC" w:rsidRPr="001D090C" w:rsidTr="00D25868">
                    <w:trPr>
                      <w:trHeight w:val="350"/>
                    </w:trPr>
                    <w:tc>
                      <w:tcPr>
                        <w:tcW w:w="0" w:type="auto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9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Tlačené materiály </w:t>
                        </w: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4"/>
                      </w:tcPr>
                      <w:p w:rsidR="00A430BC" w:rsidRPr="001D090C" w:rsidRDefault="00A430BC" w:rsidP="00106353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Informačné formuláre</w:t>
                        </w:r>
                        <w:r w:rsidR="00106353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a tabuľky</w:t>
                        </w: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5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4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Internetové stránky </w:t>
                        </w:r>
                      </w:p>
                    </w:tc>
                    <w:tc>
                      <w:tcPr>
                        <w:tcW w:w="0" w:type="auto"/>
                        <w:gridSpan w:val="5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9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Stretnutia </w:t>
                        </w: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Stretnutia s kľúčovými ľuďmi/skupinami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106353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Návštev</w:t>
                        </w:r>
                        <w:r w:rsidR="00106353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y obce</w:t>
                        </w: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106353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Verejné vypočuti</w:t>
                        </w:r>
                        <w:r w:rsidR="00106353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a</w:t>
                        </w: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106353" w:rsidP="00854C26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Názory miestnych obyvateľov</w:t>
                        </w:r>
                        <w:r w:rsidR="00A430BC"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9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Rozhovory a prieskumy </w:t>
                        </w: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Dotazník pre širokú verejnosť </w:t>
                        </w: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9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Poradné skupiny </w:t>
                        </w: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Miestne poradné skupiny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9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Riešenie problémov </w:t>
                        </w:r>
                      </w:p>
                    </w:tc>
                  </w:tr>
                  <w:tr w:rsidR="00A430BC" w:rsidRPr="001D090C" w:rsidTr="00616777">
                    <w:trPr>
                      <w:gridAfter w:val="1"/>
                      <w:trHeight w:val="156"/>
                    </w:trPr>
                    <w:tc>
                      <w:tcPr>
                        <w:tcW w:w="0" w:type="auto"/>
                        <w:gridSpan w:val="2"/>
                      </w:tcPr>
                      <w:p w:rsidR="00632471" w:rsidRPr="001D090C" w:rsidRDefault="00A430BC" w:rsidP="00893323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Rokovani</w:t>
                        </w:r>
                        <w:r w:rsidR="000B3160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a</w:t>
                        </w: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893323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za účasti</w:t>
                        </w:r>
                        <w:r w:rsidRPr="001D090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facilitátora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  <w:p w:rsidR="000B3160" w:rsidRPr="001D090C" w:rsidRDefault="000B3160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</w:tcPr>
                      <w:p w:rsidR="00A430BC" w:rsidRPr="001D090C" w:rsidRDefault="00A430BC" w:rsidP="00632471">
                        <w:pPr>
                          <w:pStyle w:val="Default"/>
                          <w:contextualSpacing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2534A" w:rsidRPr="001D090C" w:rsidRDefault="0002534A" w:rsidP="00B02DA9">
                  <w:pPr>
                    <w:pStyle w:val="Default"/>
                    <w:spacing w:before="24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DE31AB" w:rsidRDefault="009412A6" w:rsidP="000257BC">
            <w:pPr>
              <w:spacing w:after="0" w:line="240" w:lineRule="auto"/>
              <w:jc w:val="both"/>
            </w:pPr>
            <w:r w:rsidRPr="00A34FAD">
              <w:lastRenderedPageBreak/>
              <w:t>P</w:t>
            </w:r>
            <w:r w:rsidR="00A34FAD">
              <w:t>HSR</w:t>
            </w:r>
            <w:r w:rsidRPr="00A34FAD">
              <w:t xml:space="preserve"> </w:t>
            </w:r>
            <w:r w:rsidR="00A34FAD">
              <w:t>Ob</w:t>
            </w:r>
            <w:r w:rsidRPr="00A34FAD">
              <w:t xml:space="preserve">ce </w:t>
            </w:r>
            <w:r w:rsidR="00A34FAD">
              <w:t>Toporec</w:t>
            </w:r>
            <w:r w:rsidRPr="00A34FAD">
              <w:t xml:space="preserve"> je súčasťou sústavy základných dokumentov podpory</w:t>
            </w:r>
            <w:r w:rsidR="00A34FAD">
              <w:t xml:space="preserve"> </w:t>
            </w:r>
            <w:r w:rsidRPr="00A34FAD">
              <w:t xml:space="preserve"> regionálneho rozvoja v Slovenskej</w:t>
            </w:r>
          </w:p>
          <w:p w:rsidR="00DE31AB" w:rsidRDefault="009412A6" w:rsidP="000257BC">
            <w:pPr>
              <w:spacing w:after="0" w:line="240" w:lineRule="auto"/>
              <w:jc w:val="both"/>
            </w:pPr>
            <w:r w:rsidRPr="00A34FAD">
              <w:t>republike.</w:t>
            </w:r>
            <w:r w:rsidR="00DE31AB">
              <w:t xml:space="preserve"> </w:t>
            </w:r>
            <w:r w:rsidRPr="00A34FAD">
              <w:t>Táto sústava</w:t>
            </w:r>
            <w:r w:rsidR="00A34FAD">
              <w:t xml:space="preserve"> dokumentov</w:t>
            </w:r>
            <w:r w:rsidRPr="00A34FAD">
              <w:t xml:space="preserve"> je členená na strategické a programové dokumenty</w:t>
            </w:r>
            <w:r w:rsidR="00A34FAD">
              <w:t>, ktoré sú</w:t>
            </w:r>
            <w:r w:rsidRPr="00A34FAD">
              <w:t xml:space="preserve"> vypracovávané </w:t>
            </w:r>
          </w:p>
          <w:p w:rsidR="00DE31AB" w:rsidRDefault="009412A6" w:rsidP="000257BC">
            <w:pPr>
              <w:spacing w:after="0" w:line="240" w:lineRule="auto"/>
              <w:jc w:val="both"/>
            </w:pPr>
            <w:r w:rsidRPr="00A34FAD">
              <w:t xml:space="preserve">na úrovni štátu, sektorov, samosprávnych krajov, regiónov a obcí a </w:t>
            </w:r>
            <w:r w:rsidR="00902C5A">
              <w:t xml:space="preserve">relevantné </w:t>
            </w:r>
            <w:r w:rsidRPr="00A34FAD">
              <w:t>programové dokumenty</w:t>
            </w:r>
          </w:p>
          <w:p w:rsidR="000257BC" w:rsidRPr="00A34FAD" w:rsidRDefault="009412A6" w:rsidP="000257BC">
            <w:pPr>
              <w:spacing w:after="0" w:line="240" w:lineRule="auto"/>
              <w:jc w:val="both"/>
            </w:pPr>
            <w:r w:rsidRPr="00A34FAD">
              <w:t>Európskej únie</w:t>
            </w:r>
            <w:r w:rsidR="00902C5A">
              <w:t>.</w:t>
            </w:r>
          </w:p>
          <w:p w:rsidR="00F34718" w:rsidRPr="00A34FAD" w:rsidRDefault="009412A6" w:rsidP="00902C5A">
            <w:pPr>
              <w:spacing w:after="0" w:line="240" w:lineRule="auto"/>
              <w:jc w:val="both"/>
            </w:pPr>
            <w:r w:rsidRPr="00A34FAD">
              <w:t xml:space="preserve"> </w:t>
            </w:r>
          </w:p>
          <w:p w:rsidR="00FA78AD" w:rsidRPr="00560F8E" w:rsidRDefault="00B957E3" w:rsidP="003565FB">
            <w:pPr>
              <w:pStyle w:val="Default"/>
              <w:spacing w:before="240"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Východiskové podklady </w:t>
            </w:r>
          </w:p>
          <w:p w:rsidR="0031041F" w:rsidRPr="00560F8E" w:rsidRDefault="00B957E3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Podpora </w:t>
            </w:r>
            <w:r w:rsidR="002A30E6" w:rsidRPr="00560F8E">
              <w:rPr>
                <w:rFonts w:asciiTheme="minorHAnsi" w:hAnsiTheme="minorHAnsi"/>
                <w:sz w:val="22"/>
                <w:szCs w:val="22"/>
              </w:rPr>
              <w:t xml:space="preserve">hospodárskeho a sociálneho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rozvoja </w:t>
            </w:r>
            <w:r w:rsidR="002A30E6" w:rsidRPr="00560F8E">
              <w:rPr>
                <w:rFonts w:asciiTheme="minorHAnsi" w:hAnsiTheme="minorHAnsi"/>
                <w:sz w:val="22"/>
                <w:szCs w:val="22"/>
              </w:rPr>
              <w:t>obce je spracovan</w:t>
            </w:r>
            <w:r w:rsidR="004E3974">
              <w:rPr>
                <w:rFonts w:asciiTheme="minorHAnsi" w:hAnsiTheme="minorHAnsi"/>
                <w:sz w:val="22"/>
                <w:szCs w:val="22"/>
              </w:rPr>
              <w:t>á</w:t>
            </w:r>
            <w:r w:rsidR="002A30E6"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v súlade s</w:t>
            </w:r>
            <w:r w:rsidR="00FA78AD" w:rsidRPr="00560F8E">
              <w:rPr>
                <w:rFonts w:asciiTheme="minorHAnsi" w:hAnsiTheme="minorHAnsi"/>
                <w:sz w:val="22"/>
                <w:szCs w:val="22"/>
              </w:rPr>
              <w:t> 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programov</w:t>
            </w:r>
            <w:r w:rsidR="00FA78AD" w:rsidRPr="00560F8E">
              <w:rPr>
                <w:rFonts w:asciiTheme="minorHAnsi" w:hAnsiTheme="minorHAnsi"/>
                <w:sz w:val="22"/>
                <w:szCs w:val="22"/>
              </w:rPr>
              <w:t>ých dokument</w:t>
            </w:r>
            <w:r w:rsidR="0031041F" w:rsidRPr="00560F8E">
              <w:rPr>
                <w:rFonts w:asciiTheme="minorHAnsi" w:hAnsiTheme="minorHAnsi"/>
                <w:sz w:val="22"/>
                <w:szCs w:val="22"/>
              </w:rPr>
              <w:t>ami</w:t>
            </w:r>
          </w:p>
          <w:p w:rsidR="00B957E3" w:rsidRPr="00560F8E" w:rsidRDefault="0031041F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a)</w:t>
            </w:r>
            <w:r w:rsidR="00FA78AD"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A78AD" w:rsidRPr="00560F8E">
              <w:rPr>
                <w:rFonts w:asciiTheme="minorHAnsi" w:hAnsiTheme="minorHAnsi"/>
                <w:sz w:val="22"/>
                <w:szCs w:val="22"/>
                <w:u w:val="single"/>
              </w:rPr>
              <w:t>miestnej úrovne:</w:t>
            </w:r>
            <w:r w:rsidR="00B957E3"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957E3" w:rsidRPr="00560F8E" w:rsidRDefault="00B957E3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Územný plán obce </w:t>
            </w:r>
          </w:p>
          <w:p w:rsidR="006819EF" w:rsidRDefault="00B957E3" w:rsidP="0010145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Program hospodárskeho a sociálneho rozvoja obce,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ktorý je strednodobý programový dokument spracovaný </w:t>
            </w:r>
          </w:p>
          <w:p w:rsidR="00B957E3" w:rsidRPr="00560F8E" w:rsidRDefault="00101454" w:rsidP="0010145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957E3" w:rsidRPr="00560F8E">
              <w:rPr>
                <w:rFonts w:asciiTheme="minorHAnsi" w:hAnsiTheme="minorHAnsi"/>
                <w:sz w:val="22"/>
                <w:szCs w:val="22"/>
              </w:rPr>
              <w:t xml:space="preserve">na úrovni obce </w:t>
            </w:r>
          </w:p>
          <w:p w:rsidR="00B957E3" w:rsidRPr="00560F8E" w:rsidRDefault="00B957E3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Viacročný rozpočet </w:t>
            </w:r>
          </w:p>
          <w:p w:rsidR="00B957E3" w:rsidRPr="00560F8E" w:rsidRDefault="00B957E3" w:rsidP="003565FB">
            <w:pPr>
              <w:pStyle w:val="Default"/>
              <w:spacing w:before="240"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Program odpadového hospodárstva </w:t>
            </w:r>
          </w:p>
          <w:p w:rsidR="002A30E6" w:rsidRPr="001962D6" w:rsidRDefault="002A30E6" w:rsidP="003565FB">
            <w:pPr>
              <w:pStyle w:val="Default"/>
              <w:spacing w:before="240" w:line="276" w:lineRule="auto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1962D6">
              <w:rPr>
                <w:rFonts w:asciiTheme="minorHAnsi" w:hAnsiTheme="minorHAnsi"/>
                <w:bCs/>
                <w:sz w:val="22"/>
                <w:szCs w:val="22"/>
              </w:rPr>
              <w:t xml:space="preserve">b) </w:t>
            </w:r>
            <w:r w:rsidRPr="001962D6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regionálnej úrovne</w:t>
            </w:r>
          </w:p>
          <w:p w:rsidR="00A10629" w:rsidRPr="00560F8E" w:rsidRDefault="00134780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A10629" w:rsidRPr="00134780">
              <w:rPr>
                <w:rFonts w:asciiTheme="minorHAnsi" w:hAnsiTheme="minorHAnsi"/>
                <w:b/>
                <w:sz w:val="22"/>
                <w:szCs w:val="22"/>
              </w:rPr>
              <w:t>Program hospodárskeho a sociálneho rozvoja samosprávneho kraja kraja</w:t>
            </w:r>
            <w:r w:rsidR="000717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791" w:rsidRPr="00560F8E">
              <w:rPr>
                <w:rFonts w:asciiTheme="minorHAnsi" w:hAnsiTheme="minorHAnsi"/>
                <w:sz w:val="22"/>
                <w:szCs w:val="22"/>
              </w:rPr>
              <w:t>(PHSR POSK)</w:t>
            </w:r>
          </w:p>
          <w:p w:rsidR="00B957E3" w:rsidRPr="00560F8E" w:rsidRDefault="002A30E6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c</w:t>
            </w:r>
            <w:r w:rsidR="005360A1" w:rsidRPr="00560F8E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5360A1" w:rsidRPr="00560F8E">
              <w:rPr>
                <w:rFonts w:asciiTheme="minorHAnsi" w:hAnsiTheme="minorHAnsi"/>
                <w:sz w:val="22"/>
                <w:szCs w:val="22"/>
                <w:u w:val="single"/>
              </w:rPr>
              <w:t>n</w:t>
            </w:r>
            <w:r w:rsidR="00B957E3" w:rsidRPr="00560F8E">
              <w:rPr>
                <w:rFonts w:asciiTheme="minorHAnsi" w:hAnsiTheme="minorHAnsi"/>
                <w:sz w:val="22"/>
                <w:szCs w:val="22"/>
                <w:u w:val="single"/>
              </w:rPr>
              <w:t>árodnej úrovn</w:t>
            </w:r>
            <w:r w:rsidR="005360A1" w:rsidRPr="00560F8E">
              <w:rPr>
                <w:rFonts w:asciiTheme="minorHAnsi" w:hAnsiTheme="minorHAnsi"/>
                <w:sz w:val="22"/>
                <w:szCs w:val="22"/>
                <w:u w:val="single"/>
              </w:rPr>
              <w:t>e</w:t>
            </w:r>
            <w:r w:rsidR="005360A1" w:rsidRPr="00560F8E">
              <w:rPr>
                <w:rFonts w:asciiTheme="minorHAnsi" w:hAnsiTheme="minorHAnsi"/>
                <w:sz w:val="22"/>
                <w:szCs w:val="22"/>
              </w:rPr>
              <w:t>:</w:t>
            </w:r>
            <w:r w:rsidR="00B957E3"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352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Programové vyhlásenie vlády SR;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352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Vízia a stratégia rozvoja slovenskej spoločnosti do roku 2020;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352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Program ESO (Efektívna, Spoľahlivá a Otvorená štátna správa);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352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Národný program kvality Slovenskej republiky 2013 – 2016;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Stratégia informatizácie verejnej správy;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lastRenderedPageBreak/>
              <w:t>Národná koncepcia informatizácie verejnej správy;</w:t>
            </w:r>
          </w:p>
          <w:p w:rsidR="00B533B2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Strategický dokument pre oblasť rastu digitálnych služieb a oblasť infraštruktúry </w:t>
            </w:r>
          </w:p>
          <w:p w:rsidR="00300026" w:rsidRPr="00560F8E" w:rsidRDefault="00B533B2" w:rsidP="003565FB">
            <w:pPr>
              <w:pStyle w:val="EVS-TEXT"/>
              <w:spacing w:before="0" w:after="0"/>
              <w:ind w:left="3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     </w:t>
            </w:r>
            <w:r w:rsidR="00782EA4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300026" w:rsidRPr="00560F8E">
              <w:rPr>
                <w:rFonts w:asciiTheme="minorHAnsi" w:hAnsiTheme="minorHAnsi"/>
                <w:sz w:val="22"/>
                <w:szCs w:val="22"/>
                <w:lang w:val="sk-SK"/>
              </w:rPr>
              <w:t>prístupovej siete novej generácie (2014 – 2020)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Koncepcia rozvoja Slovenskej spoločnosti;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Koncepcia modernizácie územnej samosprávy;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Strategický plán boja proti korupcii v SR;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Národná stratégia pre informačnú bezpečnosť v SR;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Stratégia rozvoja finančnej správy na roky 2014 - 2020;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Stratégia modernizácie colných priechodov a budovania kapacít v colníctve na roky 2014 - 2020;</w:t>
            </w:r>
          </w:p>
          <w:p w:rsidR="00300026" w:rsidRPr="00560F8E" w:rsidRDefault="0030002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Stratégia celoživotného vzdelávania 2011</w:t>
            </w:r>
          </w:p>
          <w:p w:rsidR="001E03DD" w:rsidRPr="00560F8E" w:rsidRDefault="001E03DD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eastAsia="sk-SK"/>
              </w:rPr>
              <w:t>Stratégia SR pre integráciu Rómov do roku 2020</w:t>
            </w:r>
          </w:p>
          <w:p w:rsidR="00407CD6" w:rsidRPr="00560F8E" w:rsidRDefault="00407CD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eastAsia="sk-SK"/>
              </w:rPr>
              <w:t>Národný program reforiem</w:t>
            </w:r>
            <w:r w:rsidR="00A74ECE" w:rsidRPr="00560F8E">
              <w:rPr>
                <w:rFonts w:asciiTheme="minorHAnsi" w:hAnsiTheme="minorHAnsi"/>
                <w:sz w:val="22"/>
                <w:szCs w:val="22"/>
                <w:lang w:eastAsia="sk-SK"/>
              </w:rPr>
              <w:t xml:space="preserve"> SR</w:t>
            </w:r>
          </w:p>
          <w:p w:rsidR="00407CD6" w:rsidRPr="00560F8E" w:rsidRDefault="00407CD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eastAsia="sk-SK"/>
              </w:rPr>
              <w:t>Návrh základných princípov na prípravu Partnerskej dohody SR pre programové obdobie 2014-2020</w:t>
            </w:r>
          </w:p>
          <w:p w:rsidR="00407CD6" w:rsidRPr="00560F8E" w:rsidRDefault="00407CD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Stratégia rozvoja dopravy SR do roku 2020</w:t>
            </w:r>
          </w:p>
          <w:p w:rsidR="00407CD6" w:rsidRPr="00560F8E" w:rsidRDefault="00407CD6" w:rsidP="003565FB">
            <w:pPr>
              <w:pStyle w:val="EVS-TEXT"/>
              <w:numPr>
                <w:ilvl w:val="0"/>
                <w:numId w:val="17"/>
              </w:numPr>
              <w:spacing w:before="0" w:after="0"/>
              <w:ind w:left="709" w:hanging="283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Koncepcia výchovy a vzdelávania rómskych detí a žiakov vrátane stredoškolského </w:t>
            </w:r>
          </w:p>
          <w:p w:rsidR="00407CD6" w:rsidRPr="00560F8E" w:rsidRDefault="00407CD6" w:rsidP="003565FB">
            <w:pPr>
              <w:pStyle w:val="EVS-TEXT"/>
              <w:spacing w:before="0" w:after="0"/>
              <w:ind w:left="3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     </w:t>
            </w:r>
            <w:r w:rsidR="00C810B9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  <w:lang w:val="sk-SK"/>
              </w:rPr>
              <w:t>vysokoškolského vzdelávania</w:t>
            </w:r>
          </w:p>
          <w:p w:rsidR="00300026" w:rsidRPr="00560F8E" w:rsidRDefault="00C03C35" w:rsidP="003565FB">
            <w:pPr>
              <w:pStyle w:val="Default"/>
              <w:spacing w:before="240"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560F8E">
              <w:rPr>
                <w:rStyle w:val="Siln"/>
                <w:rFonts w:asciiTheme="minorHAnsi" w:hAnsiTheme="minorHAnsi" w:cs="Times New Roman"/>
                <w:sz w:val="22"/>
                <w:szCs w:val="22"/>
                <w:shd w:val="clear" w:color="auto" w:fill="FFFFFF"/>
              </w:rPr>
              <w:t>Partnerská dohoda Slovenskej republiky na roky 2014 - 2020</w:t>
            </w:r>
          </w:p>
          <w:p w:rsidR="006819EF" w:rsidRDefault="00E97136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B957E3" w:rsidRPr="00560F8E">
              <w:rPr>
                <w:rFonts w:asciiTheme="minorHAnsi" w:hAnsiTheme="minorHAnsi"/>
                <w:bCs/>
                <w:sz w:val="22"/>
                <w:szCs w:val="22"/>
              </w:rPr>
              <w:t>Partnerská dohoda</w:t>
            </w:r>
            <w:r w:rsidR="00B957E3"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B957E3" w:rsidRPr="00560F8E">
              <w:rPr>
                <w:rFonts w:asciiTheme="minorHAnsi" w:hAnsiTheme="minorHAnsi"/>
                <w:sz w:val="22"/>
                <w:szCs w:val="22"/>
              </w:rPr>
              <w:t>určuje stratégiu, priority a podmienky SR na vyu</w:t>
            </w:r>
            <w:r w:rsidR="006F58C8">
              <w:rPr>
                <w:rFonts w:asciiTheme="minorHAnsi" w:hAnsiTheme="minorHAnsi"/>
                <w:sz w:val="22"/>
                <w:szCs w:val="22"/>
              </w:rPr>
              <w:t>ž</w:t>
            </w:r>
            <w:r w:rsidR="00B957E3" w:rsidRPr="00560F8E">
              <w:rPr>
                <w:rFonts w:asciiTheme="minorHAnsi" w:hAnsiTheme="minorHAnsi"/>
                <w:sz w:val="22"/>
                <w:szCs w:val="22"/>
              </w:rPr>
              <w:t xml:space="preserve">ívanie fondov EÚ tak, aby sa dosiahli priority </w:t>
            </w:r>
          </w:p>
          <w:p w:rsidR="006819EF" w:rsidRDefault="00B957E3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stratégie Európa 2020.</w:t>
            </w:r>
            <w:r w:rsidR="006819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Ide o základný národný dokument, ktorý zastrešuje všetky operačné programy SR pre </w:t>
            </w:r>
          </w:p>
          <w:p w:rsidR="006819EF" w:rsidRDefault="00B957E3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nové 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>programové obdobie. Neformálne vyjednávania</w:t>
            </w:r>
            <w:r w:rsidR="006819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 xml:space="preserve"> k príprave Partnerskej dohody a operačným programom </w:t>
            </w:r>
          </w:p>
          <w:p w:rsidR="006819EF" w:rsidRDefault="00DC1944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Slovenskej republiky na roky 2014-2020 sa začali 25. januára 2013 stretnutím </w:t>
            </w:r>
            <w:r w:rsidR="00512E6F">
              <w:rPr>
                <w:rFonts w:asciiTheme="minorHAnsi" w:hAnsiTheme="minorHAnsi"/>
                <w:sz w:val="22"/>
                <w:szCs w:val="22"/>
              </w:rPr>
              <w:t>Z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ástupc</w:t>
            </w:r>
            <w:r w:rsidR="00512E6F">
              <w:rPr>
                <w:rFonts w:asciiTheme="minorHAnsi" w:hAnsiTheme="minorHAnsi"/>
                <w:sz w:val="22"/>
                <w:szCs w:val="22"/>
              </w:rPr>
              <w:t>ov</w:t>
            </w:r>
            <w:r w:rsidR="006819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Európskej komisie. </w:t>
            </w:r>
          </w:p>
          <w:p w:rsidR="006819EF" w:rsidRDefault="00DC1944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Následne sa uskutočnili aj ďalšie neformálne kolá rokovaní, o ktorých </w:t>
            </w:r>
            <w:r w:rsidR="00FE6129">
              <w:rPr>
                <w:rFonts w:asciiTheme="minorHAnsi" w:hAnsiTheme="minorHAnsi"/>
                <w:sz w:val="22"/>
                <w:szCs w:val="22"/>
              </w:rPr>
              <w:t xml:space="preserve">sú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bli</w:t>
            </w:r>
            <w:r w:rsidR="00FE6129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šie informácie </w:t>
            </w:r>
            <w:r w:rsidR="00FE6129">
              <w:rPr>
                <w:rFonts w:asciiTheme="minorHAnsi" w:hAnsiTheme="minorHAnsi"/>
                <w:sz w:val="22"/>
                <w:szCs w:val="22"/>
              </w:rPr>
              <w:t>uverejnené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na stránkach </w:t>
            </w:r>
          </w:p>
          <w:p w:rsidR="00DC1944" w:rsidRPr="00560F8E" w:rsidRDefault="00DC1944" w:rsidP="00E12C7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Úradu vlády</w:t>
            </w:r>
            <w:r w:rsidR="00FE6129">
              <w:rPr>
                <w:rFonts w:asciiTheme="minorHAnsi" w:hAnsiTheme="minorHAnsi"/>
                <w:sz w:val="22"/>
                <w:szCs w:val="22"/>
              </w:rPr>
              <w:t>, ktorý je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Centráln</w:t>
            </w:r>
            <w:r w:rsidR="00FE6129">
              <w:rPr>
                <w:rFonts w:asciiTheme="minorHAnsi" w:hAnsiTheme="minorHAnsi"/>
                <w:sz w:val="22"/>
                <w:szCs w:val="22"/>
              </w:rPr>
              <w:t>y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koordinačn</w:t>
            </w:r>
            <w:r w:rsidR="00FE6129">
              <w:rPr>
                <w:rFonts w:asciiTheme="minorHAnsi" w:hAnsiTheme="minorHAnsi"/>
                <w:sz w:val="22"/>
                <w:szCs w:val="22"/>
              </w:rPr>
              <w:t>ý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orgán pre fondy EÚ v podmienkach SR. </w:t>
            </w:r>
          </w:p>
          <w:p w:rsidR="00F95F1A" w:rsidRDefault="00DC1944" w:rsidP="003565FB">
            <w:pPr>
              <w:pStyle w:val="Default"/>
              <w:spacing w:before="240"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Pozičný dokument Európskej komisie k Partnerskej dohode a programom SR na roky 2014 </w:t>
            </w:r>
            <w:r w:rsidR="00F95F1A"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2020</w:t>
            </w:r>
          </w:p>
          <w:p w:rsidR="00F95F1A" w:rsidRDefault="00F95F1A" w:rsidP="009B578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>ozičný dokument identifikuje</w:t>
            </w:r>
            <w:r w:rsidR="006819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 xml:space="preserve"> z pohľadu Európskej komisie hlavné rozvojové potreby s mo</w:t>
            </w:r>
            <w:r>
              <w:rPr>
                <w:rFonts w:asciiTheme="minorHAnsi" w:hAnsiTheme="minorHAnsi"/>
                <w:sz w:val="22"/>
                <w:szCs w:val="22"/>
              </w:rPr>
              <w:t>ž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 xml:space="preserve">nosťou financovania </w:t>
            </w:r>
          </w:p>
          <w:p w:rsidR="00F95F1A" w:rsidRDefault="00DC1944" w:rsidP="009B578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opatrení </w:t>
            </w:r>
            <w:r w:rsidR="00F95F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v rámci fondov Spoločného strategického rámca EÚ v podmienkach SR. Zároveň tento dokument predstavuje</w:t>
            </w:r>
          </w:p>
          <w:p w:rsidR="00DC1944" w:rsidRPr="00560F8E" w:rsidRDefault="00DC1944" w:rsidP="009B578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základ pre negociácie s Európskou komisiou k Partnerskej dohode a operačným </w:t>
            </w:r>
            <w:r w:rsidR="006819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programom SR na roky 2014-2020. </w:t>
            </w:r>
          </w:p>
          <w:p w:rsidR="00DC1944" w:rsidRPr="00560F8E" w:rsidRDefault="00E97136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DC1944"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Stratégia financovania Európskych štrukturálnych a investičných fondov pre programové obdobie 2014 - 2020 </w:t>
            </w:r>
          </w:p>
          <w:p w:rsidR="000A6B87" w:rsidRDefault="00DC1944" w:rsidP="003565FB">
            <w:pPr>
              <w:pStyle w:val="Default"/>
              <w:spacing w:before="240"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>Integrovaný regionálny operačný program „IROP“</w:t>
            </w:r>
          </w:p>
          <w:p w:rsidR="000A6B87" w:rsidRDefault="000A6B87" w:rsidP="001237B5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DC1944" w:rsidRPr="00560F8E">
              <w:rPr>
                <w:rFonts w:asciiTheme="minorHAnsi" w:hAnsiTheme="minorHAnsi"/>
                <w:sz w:val="22"/>
                <w:szCs w:val="22"/>
              </w:rPr>
              <w:t xml:space="preserve">rogramový dokument SR pre programové obdobie 2014 – 2020, ktorého globálnym cieľom je: prispieť k zlepšeniu </w:t>
            </w:r>
          </w:p>
          <w:p w:rsidR="000A6B87" w:rsidRDefault="00DC1944" w:rsidP="001237B5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kvality </w:t>
            </w:r>
            <w:r w:rsidR="001F73FC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ivota a zabezpečiť udr</w:t>
            </w:r>
            <w:r w:rsidR="000A6B87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ateľné poskytovanie verejných slu</w:t>
            </w:r>
            <w:r w:rsidR="00821AB6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ieb s dopadom na vyvá</w:t>
            </w:r>
            <w:r w:rsidR="004D47EA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ený a udr</w:t>
            </w:r>
            <w:r w:rsidR="004D47EA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ateľný územný </w:t>
            </w:r>
          </w:p>
          <w:p w:rsidR="00DC1944" w:rsidRDefault="00DC1944" w:rsidP="001237B5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rozvoj, hospodársku, územnú a sociálnu súdr</w:t>
            </w:r>
            <w:r w:rsidR="004D47EA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nosť regiónov, miest a obcí. </w:t>
            </w:r>
          </w:p>
          <w:p w:rsidR="004818B7" w:rsidRDefault="00DC194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Sektorov</w:t>
            </w:r>
            <w:r w:rsidR="00E97136" w:rsidRPr="00560F8E">
              <w:rPr>
                <w:rFonts w:asciiTheme="minorHAnsi" w:hAnsiTheme="minorHAnsi"/>
                <w:sz w:val="22"/>
                <w:szCs w:val="22"/>
              </w:rPr>
              <w:t>é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32804">
              <w:rPr>
                <w:rFonts w:asciiTheme="minorHAnsi" w:hAnsiTheme="minorHAnsi"/>
                <w:b/>
                <w:sz w:val="22"/>
                <w:szCs w:val="22"/>
              </w:rPr>
              <w:t>operačn</w:t>
            </w:r>
            <w:r w:rsidR="00E97136" w:rsidRPr="00832804">
              <w:rPr>
                <w:rFonts w:asciiTheme="minorHAnsi" w:hAnsiTheme="minorHAnsi"/>
                <w:b/>
                <w:sz w:val="22"/>
                <w:szCs w:val="22"/>
              </w:rPr>
              <w:t>é</w:t>
            </w:r>
            <w:r w:rsidRPr="00832804">
              <w:rPr>
                <w:rFonts w:asciiTheme="minorHAnsi" w:hAnsiTheme="minorHAnsi"/>
                <w:b/>
                <w:sz w:val="22"/>
                <w:szCs w:val="22"/>
              </w:rPr>
              <w:t xml:space="preserve"> program</w:t>
            </w:r>
            <w:r w:rsidR="00E97136" w:rsidRPr="00832804"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97136" w:rsidRPr="00560F8E">
              <w:rPr>
                <w:rFonts w:asciiTheme="minorHAnsi" w:hAnsiTheme="minorHAnsi"/>
                <w:sz w:val="22"/>
                <w:szCs w:val="22"/>
              </w:rPr>
              <w:t xml:space="preserve"> na základe ktorých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je </w:t>
            </w:r>
            <w:r w:rsidR="00E97136" w:rsidRPr="00560F8E">
              <w:rPr>
                <w:rFonts w:asciiTheme="minorHAnsi" w:hAnsiTheme="minorHAnsi"/>
                <w:sz w:val="22"/>
                <w:szCs w:val="22"/>
              </w:rPr>
              <w:t xml:space="preserve">tento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strednodobý dokument vypracovaný pre vopred určené </w:t>
            </w:r>
          </w:p>
          <w:p w:rsidR="00DC1944" w:rsidRPr="00560F8E" w:rsidRDefault="00DC194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sektory. </w:t>
            </w:r>
          </w:p>
          <w:p w:rsidR="00DC1944" w:rsidRPr="00560F8E" w:rsidRDefault="00DC194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3280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Koncepcia územného rozvoja Slovenska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2001, aktualizácia 2010</w:t>
            </w:r>
            <w:r w:rsidR="00E97136" w:rsidRPr="00560F8E">
              <w:rPr>
                <w:rFonts w:asciiTheme="minorHAnsi" w:hAnsiTheme="minorHAnsi"/>
                <w:sz w:val="22"/>
                <w:szCs w:val="22"/>
              </w:rPr>
              <w:t>.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56E4" w:rsidRDefault="002A30E6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d</w:t>
            </w:r>
            <w:r w:rsidR="00801191" w:rsidRPr="00560F8E">
              <w:rPr>
                <w:rFonts w:asciiTheme="minorHAnsi" w:hAnsiTheme="minorHAnsi"/>
                <w:sz w:val="22"/>
                <w:szCs w:val="22"/>
                <w:u w:val="single"/>
              </w:rPr>
              <w:t>)</w:t>
            </w:r>
            <w:r w:rsidR="00652F63" w:rsidRPr="00560F8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nadnárodnej úrovne</w:t>
            </w:r>
            <w:r w:rsidR="006B56E4" w:rsidRPr="00560F8E">
              <w:rPr>
                <w:rFonts w:asciiTheme="minorHAnsi" w:hAnsiTheme="minorHAnsi"/>
                <w:sz w:val="22"/>
                <w:szCs w:val="22"/>
                <w:u w:val="single"/>
              </w:rPr>
              <w:t xml:space="preserve">: </w:t>
            </w:r>
          </w:p>
          <w:p w:rsidR="00536A8D" w:rsidRPr="00560F8E" w:rsidRDefault="00536A8D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253724" w:rsidRPr="00560F8E" w:rsidRDefault="006B56E4" w:rsidP="003565FB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253724" w:rsidRPr="00560F8E">
              <w:rPr>
                <w:rFonts w:asciiTheme="minorHAnsi" w:hAnsiTheme="minorHAnsi"/>
                <w:b/>
                <w:sz w:val="22"/>
                <w:szCs w:val="22"/>
              </w:rPr>
              <w:t>urópa 2020</w:t>
            </w:r>
          </w:p>
          <w:p w:rsidR="00505462" w:rsidRPr="00560F8E" w:rsidRDefault="00253724" w:rsidP="003565FB">
            <w:pPr>
              <w:pStyle w:val="Default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Pre naplnenie cieľov stratégie Európa 2020 je dôležité rešpektovať nielen zásady hospodárskej a sociálnej súdržnosti, </w:t>
            </w:r>
          </w:p>
          <w:p w:rsidR="00505462" w:rsidRPr="00560F8E" w:rsidRDefault="00253724" w:rsidP="003565FB">
            <w:pPr>
              <w:pStyle w:val="Default"/>
              <w:spacing w:line="276" w:lineRule="auto"/>
              <w:rPr>
                <w:rStyle w:val="apple-converted-space"/>
                <w:rFonts w:asciiTheme="minorHAnsi" w:hAnsiTheme="minorHAnsi" w:cs="Times New Roman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>ale aj súdržnosti územnej. Z hľadiska územného rozvoja a udržateľných  funkčných vzťahov medzi sídelnými jednotkami</w:t>
            </w:r>
            <w:r w:rsidR="00FD3BF4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560F8E">
              <w:rPr>
                <w:rStyle w:val="apple-converted-space"/>
                <w:rFonts w:asciiTheme="minorHAnsi" w:hAnsiTheme="minorHAnsi" w:cs="Times New Roman"/>
                <w:sz w:val="22"/>
                <w:szCs w:val="22"/>
              </w:rPr>
              <w:t> </w:t>
            </w:r>
          </w:p>
          <w:p w:rsidR="00505462" w:rsidRPr="00560F8E" w:rsidRDefault="00253724" w:rsidP="003565FB">
            <w:pPr>
              <w:pStyle w:val="Default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>k</w:t>
            </w:r>
            <w:r w:rsidR="00505462"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>u</w:t>
            </w:r>
            <w:r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vytváraniu nových foriem vzťahov</w:t>
            </w:r>
            <w:r w:rsidR="00FD3BF4">
              <w:rPr>
                <w:rFonts w:asciiTheme="minorHAnsi" w:hAnsiTheme="minorHAnsi" w:cs="Times New Roman"/>
                <w:bCs/>
                <w:sz w:val="22"/>
                <w:szCs w:val="22"/>
              </w:rPr>
              <w:t>,</w:t>
            </w:r>
            <w:r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smerujúcich ku konkurencieschopným funkčným územiam</w:t>
            </w:r>
            <w:r w:rsidR="00FD3BF4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, </w:t>
            </w:r>
            <w:r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podporou územne </w:t>
            </w:r>
          </w:p>
          <w:p w:rsidR="006B56E4" w:rsidRPr="00560F8E" w:rsidRDefault="00253724" w:rsidP="003565FB">
            <w:pPr>
              <w:pStyle w:val="Default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>a vecne vhodne zvolených investícií</w:t>
            </w:r>
            <w:r w:rsidR="00FD3BF4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, </w:t>
            </w:r>
            <w:r w:rsidR="00505462" w:rsidRPr="00560F8E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 prispieva Integrovaný regionálny operačný program.</w:t>
            </w:r>
          </w:p>
          <w:p w:rsidR="00F7325B" w:rsidRPr="00560F8E" w:rsidRDefault="00F7325B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Spoločný strategický rámec EK</w:t>
            </w:r>
            <w:r w:rsidR="00FC577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marec 2012</w:t>
            </w:r>
            <w:r w:rsidR="00FC5773">
              <w:rPr>
                <w:rFonts w:asciiTheme="minorHAnsi" w:hAnsiTheme="minorHAnsi"/>
                <w:sz w:val="22"/>
                <w:szCs w:val="22"/>
              </w:rPr>
              <w:t>)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Nariadenia EK (Všeobecné nariadenie, nariadenie k fondom) 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CENTROPE – Správa o regionálnom rozvoji, 2012 </w:t>
            </w:r>
          </w:p>
          <w:p w:rsidR="004818B7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CENTROPE – Nástroj na hodnotenie potrieb infraštruktúry – podpora konkurencieschopného regionálneho rozvoja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CENTROPE – Stratégia ľudského kapitálu 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CENTROPE – Stratégia v oblasti vedomostného regiónu 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CENTROPE – Stratégia v oblasti priestorovej integrácie a Akčný plán 2013+ </w:t>
            </w:r>
          </w:p>
          <w:p w:rsidR="006B56E4" w:rsidRPr="00560F8E" w:rsidRDefault="006B56E4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CENTROPE – Stratégia v oblasti kultúry a cestovného ruchu 2013+ </w:t>
            </w:r>
          </w:p>
          <w:p w:rsidR="00C04211" w:rsidRDefault="006B56E4" w:rsidP="002D4E9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Národný (regionálny) rozvojový plán (RDP – Regional Development Plan), ktorý je hlavným dokumentom </w:t>
            </w:r>
          </w:p>
          <w:p w:rsidR="006B56E4" w:rsidRPr="00560F8E" w:rsidRDefault="006B56E4" w:rsidP="002D4E9C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pre vyjednanie podpory zo Štrukturálnych fondov Európskej únie </w:t>
            </w:r>
          </w:p>
          <w:p w:rsidR="004818B7" w:rsidRDefault="006B56E4" w:rsidP="00415BD8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Rámec podpory spoločenstva (CSF – Community Support Framework), ktorý bude vytvorený na základe</w:t>
            </w:r>
          </w:p>
          <w:p w:rsidR="004818B7" w:rsidRDefault="006B56E4" w:rsidP="00415BD8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Národného rozvojového plánu v spolupráci s Európskou komisiou, je hlavným dokumentom vymedzujúcim poskytnutie </w:t>
            </w:r>
          </w:p>
          <w:p w:rsidR="006B56E4" w:rsidRPr="00560F8E" w:rsidRDefault="006B56E4" w:rsidP="00415BD8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podpory zo štrukturálnych fondov Európskej únie. </w:t>
            </w:r>
          </w:p>
          <w:p w:rsidR="004818B7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Sektorové operačné programy (SOP – Sectoral Operation Programme), ako taktické dokumenty vytvorené na</w:t>
            </w:r>
          </w:p>
          <w:p w:rsidR="004818B7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úrovni ministerstiev, ktoré rozpracovávajú problémové celky stratégií</w:t>
            </w:r>
            <w:r w:rsidR="00E4085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plošný</w:t>
            </w:r>
            <w:r w:rsidR="00E40858">
              <w:rPr>
                <w:rFonts w:asciiTheme="minorHAnsi" w:hAnsiTheme="minorHAnsi"/>
                <w:sz w:val="22"/>
                <w:szCs w:val="22"/>
              </w:rPr>
              <w:t>m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(celoštátny</w:t>
            </w:r>
            <w:r w:rsidR="00E40858">
              <w:rPr>
                <w:rFonts w:asciiTheme="minorHAnsi" w:hAnsiTheme="minorHAnsi"/>
                <w:sz w:val="22"/>
                <w:szCs w:val="22"/>
              </w:rPr>
              <w:t>m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) charakter</w:t>
            </w:r>
            <w:r w:rsidR="00E40858">
              <w:rPr>
                <w:rFonts w:asciiTheme="minorHAnsi" w:hAnsiTheme="minorHAnsi"/>
                <w:sz w:val="22"/>
                <w:szCs w:val="22"/>
              </w:rPr>
              <w:t>mter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6B56E4" w:rsidRPr="00560F8E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pre ktoré bude </w:t>
            </w:r>
            <w:r w:rsidR="00E40858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iadané spolufinancovanie zo zdrojov Európskej únie. </w:t>
            </w:r>
          </w:p>
          <w:p w:rsidR="004818B7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Regionálne operačné programy (ROP – Regional Operation Programme), ako taktické dokumenty, ktoré budú </w:t>
            </w:r>
          </w:p>
          <w:p w:rsidR="004818B7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spracované na úrovni regiónov</w:t>
            </w:r>
            <w:r w:rsidR="004818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NUTS II a rozpracovávajú tie problémové celky stratégií, pre ktoré bude </w:t>
            </w:r>
            <w:r w:rsidR="004818B7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iadané </w:t>
            </w:r>
          </w:p>
          <w:p w:rsidR="006B56E4" w:rsidRPr="00560F8E" w:rsidRDefault="006B56E4" w:rsidP="00C90B9D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spolufinancovanie zo zdrojov Európskej únie. </w:t>
            </w:r>
          </w:p>
          <w:p w:rsidR="00B2565B" w:rsidRDefault="006B56E4" w:rsidP="00F81032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Strategické usmernia Spoločenstva (SUS) – ROP odrá</w:t>
            </w:r>
            <w:r w:rsidR="00F81032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a 1 usmernenie SUS t.j. „urobiť Európu a jej regióny </w:t>
            </w:r>
          </w:p>
          <w:p w:rsidR="00B2565B" w:rsidRDefault="006B56E4" w:rsidP="00F81032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lastRenderedPageBreak/>
              <w:t>atraktívnejším priestorom pre investície</w:t>
            </w:r>
            <w:r w:rsidR="00B256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a prácu“, a súčasne 3 usmernenie SUS t.j.„vytvorenie väčšieho mno</w:t>
            </w:r>
            <w:r w:rsidR="00B2565B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stva </w:t>
            </w:r>
          </w:p>
          <w:p w:rsidR="006B56E4" w:rsidRDefault="006B56E4" w:rsidP="00F81032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a kvalitnejších pracovných miest“ </w:t>
            </w:r>
          </w:p>
          <w:p w:rsidR="00B87E5E" w:rsidRPr="00560F8E" w:rsidRDefault="00B87E5E" w:rsidP="00F81032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26541" w:rsidRPr="00560F8E" w:rsidRDefault="00B24521" w:rsidP="003565FB">
            <w:pPr>
              <w:spacing w:after="0"/>
              <w:jc w:val="both"/>
            </w:pPr>
            <w:r w:rsidRPr="00560F8E">
              <w:t xml:space="preserve">Jednotlivé strategické dokumenty sú vypracovávané vo vzájomnej nadväznosti a postupnosti. Implementácia </w:t>
            </w:r>
            <w:r w:rsidR="001658E5" w:rsidRPr="00560F8E">
              <w:t>PHSR</w:t>
            </w:r>
          </w:p>
          <w:p w:rsidR="00426541" w:rsidRPr="00560F8E" w:rsidRDefault="00474896" w:rsidP="003565FB">
            <w:pPr>
              <w:spacing w:after="0"/>
              <w:jc w:val="both"/>
            </w:pPr>
            <w:r>
              <w:t>O</w:t>
            </w:r>
            <w:r w:rsidR="00B24521" w:rsidRPr="00560F8E">
              <w:t xml:space="preserve">bce </w:t>
            </w:r>
            <w:r w:rsidR="001658E5" w:rsidRPr="00560F8E">
              <w:t>Toporec</w:t>
            </w:r>
            <w:r w:rsidR="00426541" w:rsidRPr="00560F8E">
              <w:t xml:space="preserve"> </w:t>
            </w:r>
            <w:r w:rsidR="00B24521" w:rsidRPr="00560F8E">
              <w:t>je zlo</w:t>
            </w:r>
            <w:r w:rsidR="001658E5" w:rsidRPr="00560F8E">
              <w:t>ž</w:t>
            </w:r>
            <w:r w:rsidR="00B24521" w:rsidRPr="00560F8E">
              <w:t>itý a náročný proces. Za jeho realizáciu</w:t>
            </w:r>
            <w:r>
              <w:t xml:space="preserve">, </w:t>
            </w:r>
            <w:r w:rsidR="00B24521" w:rsidRPr="00560F8E">
              <w:t xml:space="preserve"> so zabezpečením všetkých väzieb na strategické a</w:t>
            </w:r>
          </w:p>
          <w:p w:rsidR="00426541" w:rsidRPr="00560F8E" w:rsidRDefault="00B24521" w:rsidP="003565FB">
            <w:pPr>
              <w:spacing w:after="0"/>
              <w:jc w:val="both"/>
            </w:pPr>
            <w:r w:rsidRPr="00560F8E">
              <w:t>programové dokumenty SR a EÚ</w:t>
            </w:r>
            <w:r w:rsidR="00474896">
              <w:t xml:space="preserve">, </w:t>
            </w:r>
            <w:r w:rsidRPr="00560F8E">
              <w:t xml:space="preserve"> budú zodpovední predstavitelia samosprávy </w:t>
            </w:r>
            <w:r w:rsidR="001658E5" w:rsidRPr="00560F8E">
              <w:t>O</w:t>
            </w:r>
            <w:r w:rsidRPr="00560F8E">
              <w:t xml:space="preserve">bce </w:t>
            </w:r>
            <w:r w:rsidR="001658E5" w:rsidRPr="00560F8E">
              <w:t>Toporec</w:t>
            </w:r>
            <w:r w:rsidRPr="00560F8E">
              <w:t>. Návrh spôsobu</w:t>
            </w:r>
          </w:p>
          <w:p w:rsidR="00474896" w:rsidRDefault="00B24521" w:rsidP="003565FB">
            <w:pPr>
              <w:spacing w:after="0"/>
              <w:jc w:val="both"/>
            </w:pPr>
            <w:r w:rsidRPr="00560F8E">
              <w:t xml:space="preserve">implementácie bude </w:t>
            </w:r>
            <w:r w:rsidR="00474896">
              <w:t>potrebné</w:t>
            </w:r>
            <w:r w:rsidRPr="00560F8E">
              <w:t xml:space="preserve"> dopĺňať</w:t>
            </w:r>
            <w:r w:rsidR="00474896">
              <w:t xml:space="preserve">, </w:t>
            </w:r>
            <w:r w:rsidRPr="00560F8E">
              <w:t xml:space="preserve"> v súlade</w:t>
            </w:r>
            <w:r w:rsidR="00426541" w:rsidRPr="00560F8E">
              <w:t xml:space="preserve"> </w:t>
            </w:r>
            <w:r w:rsidR="001658E5" w:rsidRPr="00560F8E">
              <w:t>s</w:t>
            </w:r>
            <w:r w:rsidRPr="00560F8E">
              <w:t xml:space="preserve"> kompetenciami </w:t>
            </w:r>
            <w:r w:rsidR="001658E5" w:rsidRPr="00560F8E">
              <w:t xml:space="preserve">miestnej samosprávy, </w:t>
            </w:r>
            <w:r w:rsidRPr="00560F8E">
              <w:t>v nadväznosti na vývoj</w:t>
            </w:r>
            <w:r w:rsidR="00474896">
              <w:t>,</w:t>
            </w:r>
          </w:p>
          <w:p w:rsidR="00B24521" w:rsidRPr="00560F8E" w:rsidRDefault="00B24521" w:rsidP="008A51CA">
            <w:pPr>
              <w:spacing w:after="0"/>
              <w:jc w:val="both"/>
            </w:pPr>
            <w:r w:rsidRPr="00560F8E">
              <w:t xml:space="preserve"> </w:t>
            </w:r>
            <w:proofErr w:type="gramStart"/>
            <w:r w:rsidRPr="00560F8E">
              <w:t>v</w:t>
            </w:r>
            <w:proofErr w:type="gramEnd"/>
            <w:r w:rsidRPr="00560F8E">
              <w:t xml:space="preserve"> oblasti</w:t>
            </w:r>
            <w:r w:rsidR="00474896">
              <w:t xml:space="preserve"> </w:t>
            </w:r>
            <w:r w:rsidRPr="00560F8E">
              <w:t xml:space="preserve">legislatívy, predovšetkým v oblasti nakladania s finančnými prostriedkami. </w:t>
            </w:r>
          </w:p>
          <w:p w:rsidR="009F4A51" w:rsidRPr="00560F8E" w:rsidRDefault="009F4A51" w:rsidP="003565FB">
            <w:pPr>
              <w:spacing w:after="0"/>
              <w:jc w:val="both"/>
            </w:pP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Finančné zabezpečenie</w:t>
            </w:r>
            <w:r w:rsidR="008A51CA">
              <w:rPr>
                <w:rFonts w:asciiTheme="minorHAnsi" w:hAnsiTheme="minorHAnsi"/>
                <w:sz w:val="22"/>
                <w:szCs w:val="22"/>
              </w:rPr>
              <w:t>, v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zmysle zákona č. 539/2008 Z. z. o podpore regionálneho rozvoja v znení zákona 309/2014 Z.z.,</w:t>
            </w:r>
          </w:p>
          <w:p w:rsidR="00310F36" w:rsidRPr="00560F8E" w:rsidRDefault="008254E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 xml:space="preserve"> financovanie regionálneho rozvoja realiz</w:t>
            </w:r>
            <w:r>
              <w:rPr>
                <w:rFonts w:asciiTheme="minorHAnsi" w:hAnsiTheme="minorHAnsi"/>
                <w:sz w:val="22"/>
                <w:szCs w:val="22"/>
              </w:rPr>
              <w:t>ované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 xml:space="preserve"> na troch úrovniach: Na mikroregionálnej úrovni je mo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>né rozvojové</w:t>
            </w: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aktivity financovať jedine zdru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ovaním zdrojov ni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šej úrovne, </w:t>
            </w:r>
            <w:r w:rsidR="00295895">
              <w:rPr>
                <w:rFonts w:asciiTheme="minorHAnsi" w:hAnsiTheme="minorHAnsi"/>
                <w:sz w:val="22"/>
                <w:szCs w:val="22"/>
              </w:rPr>
              <w:t>t.j.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obcí. Samosprávy nemajú spoločný zdroj financovania</w:t>
            </w: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V súčasnej situácii je mo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né rozvojové aktivity financovať buď z rozpočtov jednotlivých obcí</w:t>
            </w:r>
            <w:r w:rsidR="0029589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v prípade individuálnych </w:t>
            </w:r>
          </w:p>
          <w:p w:rsidR="00310F36" w:rsidRPr="00560F8E" w:rsidRDefault="00295895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>rojektov alebo zdru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>ením financií viacerých obcí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 xml:space="preserve"> v prípade spoločných Projektov. V prípade financovania Projektov</w:t>
            </w: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majúcich význam v kontexte priorít celého kraja</w:t>
            </w:r>
            <w:r w:rsidR="0029589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zohráva významnú úlohu 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Prešovský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samosprávny kraj a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 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financovanie</w:t>
            </w: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inštitúcií v jeho zriaďovateľskej kompetencii. Ďalšími doplnkovými zdrojmi, ktoré mo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no definovať na úrovni</w:t>
            </w:r>
          </w:p>
          <w:p w:rsidR="00310F36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jednotlivých aktivít</w:t>
            </w:r>
            <w:r w:rsidR="00295895">
              <w:rPr>
                <w:rFonts w:asciiTheme="minorHAnsi" w:hAnsiTheme="minorHAnsi"/>
                <w:sz w:val="22"/>
                <w:szCs w:val="22"/>
              </w:rPr>
              <w:t>,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sú predovšetkým štrukturálne fondy EU. Ich vyu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itie v rámci jednotlivých aktivít je mo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né stanoviť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len indikatívne</w:t>
            </w:r>
            <w:r w:rsidR="00295895">
              <w:rPr>
                <w:rFonts w:asciiTheme="minorHAnsi" w:hAnsiTheme="minorHAnsi"/>
                <w:sz w:val="22"/>
                <w:szCs w:val="22"/>
              </w:rPr>
              <w:t>,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bez určenia výšky po</w:t>
            </w:r>
            <w:r w:rsidR="00310F36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adovanej podpory</w:t>
            </w:r>
            <w:r w:rsidR="00295895">
              <w:rPr>
                <w:rFonts w:asciiTheme="minorHAnsi" w:hAnsiTheme="minorHAnsi"/>
                <w:sz w:val="22"/>
                <w:szCs w:val="22"/>
              </w:rPr>
              <w:t>,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s cieľom prispieť ku koordinácií realizácie rozvojových aktivít. 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B12B7C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Pri zostavovaní finančného plánu a zaisťovaní finančnej podpory je potrebné zamerať sa na tie opatrenia, ktoré sú 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nedostatočne podporované zo štátneho rozpočtu, alebo nie sú podporované vôbec. 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B12B7C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Pri zabezpečovaní základných potrieb občanov postupuje samospráva podľa zákona číslo 369/1990 Z.z. O</w:t>
            </w:r>
            <w:r w:rsidR="00B12B7C" w:rsidRPr="00560F8E">
              <w:rPr>
                <w:rFonts w:asciiTheme="minorHAnsi" w:hAnsiTheme="minorHAnsi"/>
                <w:sz w:val="22"/>
                <w:szCs w:val="22"/>
              </w:rPr>
              <w:t> 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obecnom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zriadení a v zmysle zákona č. 138/1991 Zb. O majetku obcí v znení neskorších predpisov. </w:t>
            </w:r>
          </w:p>
          <w:p w:rsidR="009F4A51" w:rsidRPr="00560F8E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F6801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Na plnenie svojich úloh má obce okrem finančných prostriedkov</w:t>
            </w:r>
            <w:r w:rsidR="008F680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poukázaných od štátu v rámci delimitácie</w:t>
            </w:r>
            <w:r w:rsidR="008F6801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8F6801" w:rsidRDefault="009F4A51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k dispozícií nasledovné financie: príjmy z miestnych daní a poplatkov, zdroje Štrukturálnych fondov Európskej únie</w:t>
            </w:r>
          </w:p>
          <w:p w:rsidR="009F4A51" w:rsidRPr="00560F8E" w:rsidRDefault="00731860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F4A51" w:rsidRPr="00560F8E">
              <w:rPr>
                <w:rFonts w:asciiTheme="minorHAnsi" w:hAnsiTheme="minorHAnsi"/>
                <w:sz w:val="22"/>
                <w:szCs w:val="22"/>
              </w:rPr>
              <w:t xml:space="preserve">v rámci programovacieho obdobia 2014 - 2020. </w:t>
            </w:r>
          </w:p>
          <w:p w:rsidR="009F4A51" w:rsidRPr="00560F8E" w:rsidRDefault="009F4A51" w:rsidP="003565FB">
            <w:pPr>
              <w:spacing w:after="0"/>
              <w:jc w:val="both"/>
              <w:rPr>
                <w:rFonts w:eastAsia="Times New Roman" w:cs="Times New Roman"/>
                <w:color w:val="000000"/>
              </w:rPr>
            </w:pPr>
          </w:p>
          <w:p w:rsidR="00EE2D5B" w:rsidRDefault="001B3FA6" w:rsidP="003565FB">
            <w:pPr>
              <w:spacing w:after="0"/>
              <w:jc w:val="both"/>
            </w:pPr>
            <w:r w:rsidRPr="00560F8E">
              <w:t>Zdroje a dokumenty</w:t>
            </w:r>
            <w:r w:rsidR="00EE2D5B">
              <w:t>:</w:t>
            </w:r>
          </w:p>
          <w:p w:rsidR="00EE2D5B" w:rsidRDefault="001B3FA6" w:rsidP="003565FB">
            <w:pPr>
              <w:spacing w:after="0"/>
              <w:jc w:val="both"/>
            </w:pPr>
            <w:r w:rsidRPr="00560F8E">
              <w:t>V súlade so snahou Slovenskej republiky o zni</w:t>
            </w:r>
            <w:r w:rsidR="00EE2D5B">
              <w:t>ž</w:t>
            </w:r>
            <w:r w:rsidRPr="00560F8E">
              <w:t>ovanie rozdielov na úrovni rozvoja jednotlivých regiónov</w:t>
            </w:r>
            <w:r w:rsidR="00EE2D5B">
              <w:t>,</w:t>
            </w:r>
          </w:p>
          <w:p w:rsidR="007171C1" w:rsidRPr="00560F8E" w:rsidRDefault="001B3FA6" w:rsidP="003565FB">
            <w:pPr>
              <w:spacing w:after="0"/>
              <w:jc w:val="both"/>
            </w:pPr>
            <w:r w:rsidRPr="00560F8E">
              <w:t xml:space="preserve">boli východiskom pri príprave Programu hospodárskeho a sociálneho rozvoja </w:t>
            </w:r>
            <w:r w:rsidR="00EE2D5B">
              <w:t>O</w:t>
            </w:r>
            <w:r w:rsidRPr="00560F8E">
              <w:t xml:space="preserve">bce Toporec </w:t>
            </w:r>
            <w:r w:rsidR="00EE2D5B">
              <w:t xml:space="preserve">nižšie uvedené </w:t>
            </w:r>
          </w:p>
          <w:p w:rsidR="001B3FA6" w:rsidRPr="00560F8E" w:rsidRDefault="001B3FA6" w:rsidP="003565FB">
            <w:pPr>
              <w:spacing w:after="0"/>
              <w:jc w:val="both"/>
            </w:pPr>
            <w:r w:rsidRPr="00560F8E">
              <w:t>strategické dokumenty</w:t>
            </w:r>
            <w:r w:rsidR="00EE2D5B">
              <w:t>.</w:t>
            </w:r>
          </w:p>
          <w:p w:rsidR="00EE2D5B" w:rsidRDefault="00DA0DEA" w:rsidP="003565FB">
            <w:pPr>
              <w:spacing w:after="0"/>
              <w:jc w:val="both"/>
            </w:pPr>
            <w:r w:rsidRPr="00560F8E">
              <w:t>Pri vypracovaní Programu hospodárskeho a sociálneho rozvoja obce Toporec boli pou</w:t>
            </w:r>
            <w:r w:rsidR="00D15F2E" w:rsidRPr="00560F8E">
              <w:t>ž</w:t>
            </w:r>
            <w:r w:rsidRPr="00560F8E">
              <w:t xml:space="preserve">ité aj prognostické </w:t>
            </w:r>
          </w:p>
          <w:p w:rsidR="00EE2D5B" w:rsidRDefault="00DA0DEA" w:rsidP="003565FB">
            <w:pPr>
              <w:spacing w:after="0"/>
              <w:jc w:val="both"/>
            </w:pPr>
            <w:r w:rsidRPr="00560F8E">
              <w:t>údaje vypracované Ministerstvom výstavby a regionálneho rozvoja SR. Hlavnou úlohou</w:t>
            </w:r>
            <w:r w:rsidR="00EE2D5B">
              <w:t xml:space="preserve"> </w:t>
            </w:r>
            <w:r w:rsidRPr="00560F8E">
              <w:t xml:space="preserve">prognostických údajov </w:t>
            </w:r>
          </w:p>
          <w:p w:rsidR="00DD5014" w:rsidRPr="00560F8E" w:rsidRDefault="00DA0DEA" w:rsidP="003565FB">
            <w:pPr>
              <w:spacing w:after="0"/>
              <w:jc w:val="both"/>
            </w:pPr>
            <w:r w:rsidRPr="00560F8E">
              <w:t>je podporiť vypracovanie tohto programu a zabezpečiť tým zvýšenie efektívnosti procesov</w:t>
            </w:r>
          </w:p>
          <w:p w:rsidR="00D15F2E" w:rsidRPr="00560F8E" w:rsidRDefault="00DA0DEA" w:rsidP="003565FB">
            <w:pPr>
              <w:spacing w:after="0"/>
              <w:jc w:val="both"/>
            </w:pPr>
            <w:r w:rsidRPr="00560F8E">
              <w:t xml:space="preserve">strategického plánovania a kvality tohto dokumentu. Toto zabezpečenie je dané prepojením </w:t>
            </w:r>
            <w:r w:rsidR="00EE2D5B">
              <w:t>s</w:t>
            </w:r>
            <w:r w:rsidRPr="00560F8E">
              <w:t xml:space="preserve">ystému </w:t>
            </w:r>
          </w:p>
          <w:p w:rsidR="00EE2D5B" w:rsidRDefault="00DA0DEA" w:rsidP="003565FB">
            <w:pPr>
              <w:spacing w:after="0"/>
              <w:jc w:val="both"/>
            </w:pPr>
            <w:r w:rsidRPr="00560F8E">
              <w:t xml:space="preserve">strednodobého výhľadu hospodárskeho a sociálneho vývoja a vecnej roviny strategického plánovania. Obec </w:t>
            </w:r>
          </w:p>
          <w:p w:rsidR="00EE2D5B" w:rsidRDefault="00DA0DEA" w:rsidP="003565FB">
            <w:pPr>
              <w:spacing w:after="0"/>
              <w:jc w:val="both"/>
            </w:pPr>
            <w:r w:rsidRPr="00560F8E">
              <w:t>Toporec</w:t>
            </w:r>
            <w:r w:rsidR="00EE2D5B">
              <w:t xml:space="preserve"> </w:t>
            </w:r>
            <w:r w:rsidRPr="00560F8E">
              <w:t>má</w:t>
            </w:r>
            <w:r w:rsidR="00DD5014" w:rsidRPr="00560F8E">
              <w:t xml:space="preserve"> </w:t>
            </w:r>
            <w:r w:rsidRPr="00560F8E">
              <w:t>nasledovné mo</w:t>
            </w:r>
            <w:r w:rsidR="00D15F2E" w:rsidRPr="00560F8E">
              <w:t>ž</w:t>
            </w:r>
            <w:r w:rsidRPr="00560F8E">
              <w:t>nosti čerpania mimorozpočtových zdrojov na dosahovanie svojich cieľov a priorít</w:t>
            </w:r>
          </w:p>
          <w:p w:rsidR="00DA0DEA" w:rsidRDefault="00DA0DEA" w:rsidP="003565FB">
            <w:pPr>
              <w:spacing w:after="0"/>
              <w:jc w:val="both"/>
            </w:pPr>
            <w:r w:rsidRPr="00560F8E">
              <w:t>v zmysle stanovených tematických</w:t>
            </w:r>
            <w:r w:rsidR="00DD5014" w:rsidRPr="00560F8E">
              <w:t xml:space="preserve"> </w:t>
            </w:r>
            <w:r w:rsidRPr="00560F8E">
              <w:t>cieľov stratégie Európa 2020 a prioritných oblastí Pozičného dokumentu:</w:t>
            </w:r>
          </w:p>
          <w:p w:rsidR="00F842E2" w:rsidRPr="00560F8E" w:rsidRDefault="00F842E2" w:rsidP="003565FB">
            <w:pPr>
              <w:spacing w:after="0"/>
              <w:jc w:val="both"/>
            </w:pP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Partnerská dohoda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(ďalej len „PD“), ako obdoba súčasného Národného strategického referenčného rámca, </w:t>
            </w:r>
            <w:r w:rsidR="00F842E2">
              <w:rPr>
                <w:rFonts w:asciiTheme="minorHAnsi" w:hAnsiTheme="minorHAnsi"/>
                <w:sz w:val="22"/>
                <w:szCs w:val="22"/>
              </w:rPr>
              <w:t xml:space="preserve">ktorá </w:t>
            </w: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obsahuje záväzky členského štátu, </w:t>
            </w:r>
            <w:r w:rsidR="00F842E2">
              <w:rPr>
                <w:rFonts w:asciiTheme="minorHAnsi" w:hAnsiTheme="minorHAnsi"/>
                <w:sz w:val="22"/>
                <w:szCs w:val="22"/>
              </w:rPr>
              <w:t>o tom, 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e pridelené alokácie pre politiku súdr</w:t>
            </w:r>
            <w:r w:rsidR="00F842E2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nosti EÚ sa vyu</w:t>
            </w:r>
            <w:r w:rsidR="00F842E2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ijú na implementáciu </w:t>
            </w: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stratégie Európa 2020. Partnerská dohoda obsahuje aj návrh operačných programov. </w:t>
            </w: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Operačné programy </w:t>
            </w: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(ďalej len „OP“) sú </w:t>
            </w:r>
            <w:r w:rsidR="00F842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hlavným riadiacim nástrojom pre vyu</w:t>
            </w:r>
            <w:r w:rsidR="00F842E2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ívanie fondov E</w:t>
            </w:r>
            <w:r w:rsidR="00F842E2">
              <w:rPr>
                <w:rFonts w:asciiTheme="minorHAnsi" w:hAnsiTheme="minorHAnsi"/>
                <w:sz w:val="22"/>
                <w:szCs w:val="22"/>
              </w:rPr>
              <w:t>Ú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. Na zabezpečenie naplnenia cieľov </w:t>
            </w: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stratégie Európa 2020 vypracovala EK tzv. „kondicionality“, t.j. podmienky, ktoré musia členské štáty splniť</w:t>
            </w:r>
            <w:r w:rsidR="00F842E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F842E2" w:rsidRDefault="00F842E2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6B08C9" w:rsidRPr="00560F8E">
              <w:rPr>
                <w:rFonts w:asciiTheme="minorHAnsi" w:hAnsiTheme="minorHAnsi"/>
                <w:sz w:val="22"/>
                <w:szCs w:val="22"/>
              </w:rPr>
              <w:t>ú to podmienky ex ante,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08C9" w:rsidRPr="00560F8E">
              <w:rPr>
                <w:rFonts w:asciiTheme="minorHAnsi" w:hAnsiTheme="minorHAnsi"/>
                <w:sz w:val="22"/>
                <w:szCs w:val="22"/>
              </w:rPr>
              <w:t xml:space="preserve"> ktoré musia byť zavedené pred poskytnutím prostriedkov z fondov, ako aj podmienky </w:t>
            </w:r>
          </w:p>
          <w:p w:rsidR="00F842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ex post, podľa ktorých bude uvoľnenie dodatočných prostriedkov z fondov závisieť na výkonnosti a</w:t>
            </w:r>
            <w:r w:rsidR="00F842E2">
              <w:rPr>
                <w:rFonts w:asciiTheme="minorHAnsi" w:hAnsiTheme="minorHAnsi"/>
                <w:sz w:val="22"/>
                <w:szCs w:val="22"/>
              </w:rPr>
              <w:t> 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dosahovaní</w:t>
            </w:r>
          </w:p>
          <w:p w:rsidR="000312AE" w:rsidRPr="00560F8E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cieľov stratégie Európa 2020. </w:t>
            </w:r>
          </w:p>
          <w:p w:rsidR="000312AE" w:rsidRPr="00560F8E" w:rsidRDefault="000312AE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6B08C9" w:rsidRPr="00560F8E" w:rsidRDefault="006B08C9" w:rsidP="00A81102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Tematické ciele v súlade so stratégiou Európa 2020: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1) posilnenie výskumu, technologického rozvoja a inovácií;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2) zlepšenie prístupu k informáciám a komunikačným technológiám a zlepšenie ich vyu</w:t>
            </w:r>
            <w:r w:rsidR="006617D8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ívania a kvality; </w:t>
            </w:r>
          </w:p>
          <w:p w:rsidR="001E2E40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3) zvýšenie konkurencieschopnosti malých a stredných podnikov a poľnohospodárskeho sektora (v prípade EPFRV)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2E40" w:rsidRPr="00560F8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a sektora rybného hospodárstva a akvakultúry (v prípade EFNRH); </w:t>
            </w:r>
          </w:p>
          <w:p w:rsidR="00DA6FCE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4) podpora prechodu na nízkouhlíkové hospodárstvo vo všetkých sektoroch;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5) podpora prispôsobovania sa zmenám klímy, predchádzania a riadenia rizík;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6) ochrana </w:t>
            </w:r>
            <w:r w:rsidR="004A38E8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ivotného prostredia a presadzovanie efektívneho vyu</w:t>
            </w:r>
            <w:r w:rsidR="00BB036D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ívania zdrojov;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7) podpora udr</w:t>
            </w:r>
            <w:r w:rsidR="004A38E8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ateľnej dopravy a odstraňovanie preká</w:t>
            </w:r>
            <w:r w:rsidR="00106B08">
              <w:rPr>
                <w:rFonts w:asciiTheme="minorHAnsi" w:hAnsiTheme="minorHAnsi"/>
                <w:sz w:val="22"/>
                <w:szCs w:val="22"/>
              </w:rPr>
              <w:t>ť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ok v kľúčových sieťových infraštruktúrach;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8) podpora zamestnanosti a mobility pracovnej sily;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9) podpora sociálneho začlenenia a boj proti chudobe;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>10) investovanie do vzdelania, zručností a celo</w:t>
            </w:r>
            <w:r w:rsidR="004A38E8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ivotného vzdelávania;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sz w:val="22"/>
                <w:szCs w:val="22"/>
              </w:rPr>
              <w:t xml:space="preserve">11) zvyšovanie inštitucionálnych kapacít a efektivity verejnej správy. </w:t>
            </w:r>
          </w:p>
          <w:p w:rsidR="004740F5" w:rsidRPr="00560F8E" w:rsidRDefault="004740F5" w:rsidP="003565FB">
            <w:pPr>
              <w:pStyle w:val="Default"/>
              <w:spacing w:before="24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6B08C9" w:rsidRPr="00560F8E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Pozičný dokument definuje nasledujúce prioritné oblasti: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podnikateľské prostredie priaznivé pre inovácie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infraštruktúra pre hospodársky rast a zamestnanosť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rozvoj ľudského kapitálu a zlepšenie účasti na trhu práce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trvalo udr</w:t>
            </w:r>
            <w:r w:rsidR="001C004D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>ateľné a efektívne vyu</w:t>
            </w:r>
            <w:r w:rsidR="001C004D" w:rsidRPr="00560F8E">
              <w:rPr>
                <w:rFonts w:asciiTheme="minorHAnsi" w:hAnsiTheme="minorHAnsi"/>
                <w:sz w:val="22"/>
                <w:szCs w:val="22"/>
              </w:rPr>
              <w:t>ž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ívanie prírodných zdrojov </w:t>
            </w:r>
          </w:p>
          <w:p w:rsidR="006B08C9" w:rsidRPr="00560F8E" w:rsidRDefault="006B08C9" w:rsidP="006758AE">
            <w:pPr>
              <w:pStyle w:val="Default"/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60F8E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560F8E">
              <w:rPr>
                <w:rFonts w:asciiTheme="minorHAnsi" w:hAnsiTheme="minorHAnsi"/>
                <w:sz w:val="22"/>
                <w:szCs w:val="22"/>
              </w:rPr>
              <w:t xml:space="preserve">moderná a profesionálna verejná správa </w:t>
            </w:r>
          </w:p>
          <w:p w:rsidR="00487A4D" w:rsidRPr="00560F8E" w:rsidRDefault="00487A4D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72CE2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72CE2">
              <w:rPr>
                <w:rFonts w:asciiTheme="minorHAnsi" w:hAnsiTheme="minorHAnsi"/>
                <w:sz w:val="22"/>
                <w:szCs w:val="22"/>
              </w:rPr>
              <w:t>Priority</w:t>
            </w:r>
            <w:r w:rsidR="0021572B">
              <w:rPr>
                <w:rFonts w:asciiTheme="minorHAnsi" w:hAnsiTheme="minorHAnsi"/>
                <w:sz w:val="22"/>
                <w:szCs w:val="22"/>
              </w:rPr>
              <w:t>,</w:t>
            </w:r>
            <w:r w:rsidRPr="00C72CE2">
              <w:rPr>
                <w:rFonts w:asciiTheme="minorHAnsi" w:hAnsiTheme="minorHAnsi"/>
                <w:sz w:val="22"/>
                <w:szCs w:val="22"/>
              </w:rPr>
              <w:t xml:space="preserve"> stanovené v Pozičnom dokumente</w:t>
            </w:r>
            <w:r w:rsidR="0021572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72CE2">
              <w:rPr>
                <w:rFonts w:asciiTheme="minorHAnsi" w:hAnsiTheme="minorHAnsi"/>
                <w:sz w:val="22"/>
                <w:szCs w:val="22"/>
              </w:rPr>
              <w:t xml:space="preserve"> boli pou</w:t>
            </w:r>
            <w:r w:rsidR="00C72CE2">
              <w:rPr>
                <w:rFonts w:asciiTheme="minorHAnsi" w:hAnsiTheme="minorHAnsi"/>
                <w:sz w:val="22"/>
                <w:szCs w:val="22"/>
              </w:rPr>
              <w:t>ž</w:t>
            </w:r>
            <w:r w:rsidRPr="00C72CE2">
              <w:rPr>
                <w:rFonts w:asciiTheme="minorHAnsi" w:hAnsiTheme="minorHAnsi"/>
                <w:sz w:val="22"/>
                <w:szCs w:val="22"/>
              </w:rPr>
              <w:t>ité ako podklad pre prípravu najdôle</w:t>
            </w:r>
            <w:r w:rsidR="00C72CE2">
              <w:rPr>
                <w:rFonts w:asciiTheme="minorHAnsi" w:hAnsiTheme="minorHAnsi"/>
                <w:sz w:val="22"/>
                <w:szCs w:val="22"/>
              </w:rPr>
              <w:t>ž</w:t>
            </w:r>
            <w:r w:rsidRPr="00C72CE2">
              <w:rPr>
                <w:rFonts w:asciiTheme="minorHAnsi" w:hAnsiTheme="minorHAnsi"/>
                <w:sz w:val="22"/>
                <w:szCs w:val="22"/>
              </w:rPr>
              <w:t>itejších strategických</w:t>
            </w:r>
          </w:p>
          <w:p w:rsidR="00C84F6D" w:rsidRDefault="006B08C9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72CE2">
              <w:rPr>
                <w:rFonts w:asciiTheme="minorHAnsi" w:hAnsiTheme="minorHAnsi"/>
                <w:sz w:val="22"/>
                <w:szCs w:val="22"/>
              </w:rPr>
              <w:t xml:space="preserve">dokumentov SR pre čerpanie fondov EU: Partnerskej dohody a operačných programov. </w:t>
            </w:r>
          </w:p>
          <w:p w:rsidR="0007239C" w:rsidRDefault="0007239C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6157D" w:rsidRPr="00C72CE2" w:rsidRDefault="0046157D" w:rsidP="003565FB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9680" w:type="dxa"/>
              <w:tblLook w:val="04A0"/>
            </w:tblPr>
            <w:tblGrid>
              <w:gridCol w:w="727"/>
              <w:gridCol w:w="4178"/>
              <w:gridCol w:w="4920"/>
            </w:tblGrid>
            <w:tr w:rsidR="00504EDB" w:rsidRPr="00504EDB" w:rsidTr="00504EDB">
              <w:trPr>
                <w:trHeight w:val="300"/>
              </w:trPr>
              <w:tc>
                <w:tcPr>
                  <w:tcW w:w="4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lastRenderedPageBreak/>
                    <w:t>OPERAČNÉ PROGRAMY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58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Por.č.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Názov programu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Riadiaci orgán</w:t>
                  </w:r>
                </w:p>
              </w:tc>
            </w:tr>
            <w:tr w:rsidR="00504EDB" w:rsidRPr="00504EDB" w:rsidTr="00504EDB">
              <w:trPr>
                <w:trHeight w:val="61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Výskum a inovácie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školstva, vedy a výskumu SR, a Ministerstvo hospodárstva 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64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Integrovaná infraštruktúra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04EDB">
                    <w:rPr>
                      <w:rFonts w:ascii="Calibri" w:eastAsia="Times New Roman" w:hAnsi="Calibri" w:cs="Times New Roman"/>
                    </w:rPr>
                    <w:t>Ministerstvo dopravy, výstavby a regionálneho rozvoja 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4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Integrovaný regionálny operačný program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pôdohospodárstva a rozvoja vidieka SR</w:t>
                  </w:r>
                </w:p>
              </w:tc>
            </w:tr>
            <w:tr w:rsidR="00504EDB" w:rsidRPr="00504EDB" w:rsidTr="00504EDB">
              <w:trPr>
                <w:trHeight w:val="33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4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Ľudské zdroje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práce, sociálnych vecí a rodiny 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4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Kvalita životného prostredia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životného prostredia 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Efektívna verejná správa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vnútra 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Program rozvoja vidieka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Ministerstvo pôdohospodárstva a rozvoja vidieka SR</w:t>
                  </w:r>
                </w:p>
              </w:tc>
            </w:tr>
            <w:tr w:rsidR="00504EDB" w:rsidRPr="00504EDB" w:rsidTr="00504EDB">
              <w:trPr>
                <w:trHeight w:val="300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04EDB" w:rsidRPr="00504EDB" w:rsidTr="00504EDB">
              <w:trPr>
                <w:trHeight w:val="375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Technická pomoc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04EDB" w:rsidRPr="00504EDB" w:rsidRDefault="00504EDB" w:rsidP="00504E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04EDB">
                    <w:rPr>
                      <w:rFonts w:ascii="Calibri" w:eastAsia="Times New Roman" w:hAnsi="Calibri" w:cs="Times New Roman"/>
                      <w:color w:val="000000"/>
                    </w:rPr>
                    <w:t>Úrad vlády</w:t>
                  </w:r>
                </w:p>
              </w:tc>
            </w:tr>
          </w:tbl>
          <w:p w:rsidR="00C84F6D" w:rsidRPr="00C72CE2" w:rsidRDefault="00C84F6D" w:rsidP="00487A4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665"/>
              <w:gridCol w:w="111"/>
              <w:gridCol w:w="111"/>
              <w:gridCol w:w="111"/>
              <w:gridCol w:w="111"/>
              <w:gridCol w:w="111"/>
              <w:gridCol w:w="111"/>
              <w:gridCol w:w="111"/>
              <w:gridCol w:w="111"/>
              <w:gridCol w:w="231"/>
            </w:tblGrid>
            <w:tr w:rsidR="00C84F6D" w:rsidTr="00B02DA9">
              <w:trPr>
                <w:trHeight w:val="135"/>
              </w:trPr>
              <w:tc>
                <w:tcPr>
                  <w:tcW w:w="0" w:type="auto"/>
                  <w:gridSpan w:val="10"/>
                </w:tcPr>
                <w:tbl>
                  <w:tblPr>
                    <w:tblW w:w="9680" w:type="dxa"/>
                    <w:tblLook w:val="04A0"/>
                  </w:tblPr>
                  <w:tblGrid>
                    <w:gridCol w:w="582"/>
                    <w:gridCol w:w="4178"/>
                    <w:gridCol w:w="4920"/>
                  </w:tblGrid>
                  <w:tr w:rsidR="00260631" w:rsidRPr="00260631" w:rsidTr="00504EDB">
                    <w:trPr>
                      <w:trHeight w:val="300"/>
                    </w:trPr>
                    <w:tc>
                      <w:tcPr>
                        <w:tcW w:w="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60631" w:rsidRPr="00260631" w:rsidRDefault="00260631" w:rsidP="0026063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4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A7924" w:rsidRPr="00260631" w:rsidRDefault="00CA7924" w:rsidP="0026063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260631" w:rsidRPr="00260631" w:rsidRDefault="00260631" w:rsidP="0026063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C84F6D" w:rsidRDefault="00C84F6D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</w:tr>
            <w:tr w:rsidR="000154FF" w:rsidTr="00B02DA9">
              <w:trPr>
                <w:trHeight w:val="135"/>
              </w:trPr>
              <w:tc>
                <w:tcPr>
                  <w:tcW w:w="0" w:type="auto"/>
                  <w:gridSpan w:val="5"/>
                </w:tcPr>
                <w:p w:rsidR="000154FF" w:rsidRPr="00095771" w:rsidRDefault="00EB12F4" w:rsidP="00422302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1.</w:t>
                  </w:r>
                  <w:r w:rsidR="000154FF" w:rsidRPr="0009577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="000154FF"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Prehľad </w:t>
                  </w:r>
                  <w:r w:rsidR="00A41A4F">
                    <w:rPr>
                      <w:rFonts w:ascii="Times New Roman" w:eastAsia="Times New Roman" w:hAnsi="Times New Roman" w:cs="Times New Roman"/>
                      <w:color w:val="000000"/>
                    </w:rPr>
                    <w:t>P</w:t>
                  </w:r>
                  <w:r w:rsidR="000154FF"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>rioritných osí O</w:t>
                  </w:r>
                  <w:r w:rsidR="000154FF">
                    <w:rPr>
                      <w:rFonts w:ascii="Times New Roman" w:eastAsia="Times New Roman" w:hAnsi="Times New Roman" w:cs="Times New Roman"/>
                      <w:color w:val="000000"/>
                    </w:rPr>
                    <w:t>peračného program</w:t>
                  </w:r>
                  <w:r w:rsidR="009E0C32">
                    <w:rPr>
                      <w:rFonts w:ascii="Times New Roman" w:eastAsia="Times New Roman" w:hAnsi="Times New Roman" w:cs="Times New Roman"/>
                      <w:color w:val="000000"/>
                    </w:rPr>
                    <w:t>u</w:t>
                  </w:r>
                  <w:r w:rsidR="000154F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: </w:t>
                  </w:r>
                  <w:r w:rsidR="00303C09" w:rsidRPr="004C1C1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Výskum a inovácie</w:t>
                  </w:r>
                </w:p>
                <w:tbl>
                  <w:tblPr>
                    <w:tblW w:w="907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97"/>
                    <w:gridCol w:w="850"/>
                    <w:gridCol w:w="2125"/>
                  </w:tblGrid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Názov prioritnej osi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9B20FC" w:rsidRDefault="009B20FC" w:rsidP="009B20F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20FC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Riadici orgán</w:t>
                        </w:r>
                      </w:p>
                    </w:tc>
                  </w:tr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8C53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1 </w:t>
                        </w:r>
                        <w:r w:rsidR="008C5367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="008C5367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Podpora výskumu, vývoja a inovácií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E605B1" w:rsidRDefault="005C35E5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9027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 w:rsidR="0090278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ŠVVŠ SR</w:t>
                        </w:r>
                        <w:r w:rsidR="00B47A7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0E491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MH SR</w:t>
                        </w:r>
                      </w:p>
                    </w:tc>
                  </w:tr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A7D97" w:rsidRDefault="000154FF" w:rsidP="00C75A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2 - </w:t>
                        </w:r>
                        <w:r w:rsidR="00D07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Podpora výskumu, vývoja a inovácií v Bratislavskom </w:t>
                        </w:r>
                        <w:r w:rsidR="003A7D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0154FF" w:rsidRPr="00095771" w:rsidRDefault="003A7D97" w:rsidP="00C75A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 </w:t>
                        </w:r>
                        <w:r w:rsidR="00D07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kraji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E605B1" w:rsidRDefault="00E23B40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A94F3A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ŠVVŠ SR, MH SR</w:t>
                        </w:r>
                      </w:p>
                    </w:tc>
                  </w:tr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C75A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3 - </w:t>
                        </w:r>
                        <w:r w:rsidR="00A00A86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Podpora konkurencieschopnosti a rastu MSP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E605B1" w:rsidRDefault="00902783" w:rsidP="00E605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  <w:r w:rsidR="00E605B1"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A94F3A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ŠVVŠ SR, MH SR</w:t>
                        </w:r>
                      </w:p>
                    </w:tc>
                  </w:tr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404C4" w:rsidRDefault="000154FF" w:rsidP="00C75A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4 - </w:t>
                        </w:r>
                        <w:r w:rsidR="008915D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Podpora vytvárania rozširovania </w:t>
                        </w:r>
                        <w:r w:rsidR="00F404C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vyspelých kapacít pre </w:t>
                        </w:r>
                      </w:p>
                      <w:p w:rsidR="000154FF" w:rsidRPr="00095771" w:rsidRDefault="00F404C4" w:rsidP="00C75A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 vývoj produkov a služieb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E605B1" w:rsidRDefault="004430A9" w:rsidP="001E48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  <w:r w:rsidR="001E482B" w:rsidRPr="00E605B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A94F3A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ŠVVŠ SR, MH SR</w:t>
                        </w:r>
                      </w:p>
                    </w:tc>
                  </w:tr>
                  <w:tr w:rsidR="000154FF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2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5 - </w:t>
                        </w:r>
                        <w:r w:rsidR="00272E0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Technická pomoc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A94F3A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ŠVVŠ SR, MH SR</w:t>
                        </w:r>
                      </w:p>
                    </w:tc>
                  </w:tr>
                </w:tbl>
                <w:p w:rsidR="000154FF" w:rsidRDefault="000154FF" w:rsidP="00422302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5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</w:tr>
            <w:tr w:rsidR="000154FF" w:rsidTr="00B02DA9">
              <w:trPr>
                <w:trHeight w:val="399"/>
              </w:trPr>
              <w:tc>
                <w:tcPr>
                  <w:tcW w:w="0" w:type="auto"/>
                </w:tcPr>
                <w:p w:rsidR="000154FF" w:rsidRDefault="000154FF" w:rsidP="00095771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012243" w:rsidRDefault="00012243" w:rsidP="00095771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0154FF" w:rsidRPr="00095771" w:rsidRDefault="000154FF" w:rsidP="00095771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2.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Prehľad </w:t>
                  </w:r>
                  <w:r w:rsidR="006F61A0">
                    <w:rPr>
                      <w:rFonts w:ascii="Times New Roman" w:eastAsia="Times New Roman" w:hAnsi="Times New Roman" w:cs="Times New Roman"/>
                      <w:color w:val="000000"/>
                    </w:rPr>
                    <w:t>P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>rioritných osí 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peračného program</w:t>
                  </w:r>
                  <w:r w:rsidR="008C6D36">
                    <w:rPr>
                      <w:rFonts w:ascii="Times New Roman" w:eastAsia="Times New Roman" w:hAnsi="Times New Roman" w:cs="Times New Roman"/>
                      <w:color w:val="000000"/>
                    </w:rPr>
                    <w:t>u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: </w:t>
                  </w:r>
                  <w:r w:rsidR="0055527A" w:rsidRPr="0055527A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Integrovaná infraštruktúra</w:t>
                  </w:r>
                </w:p>
                <w:tbl>
                  <w:tblPr>
                    <w:tblW w:w="907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97"/>
                    <w:gridCol w:w="850"/>
                    <w:gridCol w:w="2125"/>
                  </w:tblGrid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Názov prioritnej osi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9B20FC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B20FC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Riadici orgán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Prioritná os 1 - 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Železničná infraštruktúra (TEN-T CORE) a obnova mobilných prostriedkov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Prioritná os 2 - Cestná infraštruktúra (TEN-T CORE)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Prioritná os 3 - Verejná osobná doprava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Prioritná os 4 - Infraštruktúra vodnej dopravy (TEN-T CORE)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Prioritná os 5 - Železničná infraštruktúra (mimo TEN-T CORE)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Prioritná os 6 - Cestná infraštruktúra (mimo TEN-T CORE)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Prioritná os 7 - Informačná spoločnosť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MF SR</w:t>
                        </w:r>
                      </w:p>
                    </w:tc>
                  </w:tr>
                  <w:tr w:rsidR="000154FF" w:rsidRPr="00095771" w:rsidTr="00095771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Prioritná os 8 - Technická pomoc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154FF" w:rsidRPr="00095771" w:rsidRDefault="000154FF" w:rsidP="00095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MDVRR SR, MF SR</w:t>
                        </w:r>
                      </w:p>
                    </w:tc>
                  </w:tr>
                </w:tbl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</w:tr>
            <w:tr w:rsidR="000154FF" w:rsidTr="00B02DA9">
              <w:trPr>
                <w:trHeight w:val="135"/>
              </w:trPr>
              <w:tc>
                <w:tcPr>
                  <w:tcW w:w="0" w:type="auto"/>
                  <w:gridSpan w:val="10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</w:tr>
            <w:tr w:rsidR="000154FF" w:rsidTr="00B02DA9">
              <w:trPr>
                <w:trHeight w:val="135"/>
              </w:trPr>
              <w:tc>
                <w:tcPr>
                  <w:tcW w:w="0" w:type="auto"/>
                  <w:gridSpan w:val="2"/>
                </w:tcPr>
                <w:p w:rsidR="00E86C2B" w:rsidRPr="00095771" w:rsidRDefault="000154FF" w:rsidP="00E86C2B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>
                    <w:rPr>
                      <w:sz w:val="14"/>
                      <w:szCs w:val="14"/>
                    </w:rPr>
                    <w:t xml:space="preserve"> </w:t>
                  </w:r>
                  <w:r w:rsidR="00E86C2B">
                    <w:rPr>
                      <w:rFonts w:ascii="Times New Roman" w:eastAsia="Times New Roman" w:hAnsi="Times New Roman" w:cs="Times New Roman"/>
                      <w:color w:val="000000"/>
                    </w:rPr>
                    <w:t>3.</w:t>
                  </w:r>
                  <w:r w:rsidR="00E86C2B" w:rsidRPr="0009577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="00E86C2B"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Prehľad </w:t>
                  </w:r>
                  <w:r w:rsidR="00E86C2B">
                    <w:rPr>
                      <w:rFonts w:ascii="Times New Roman" w:eastAsia="Times New Roman" w:hAnsi="Times New Roman" w:cs="Times New Roman"/>
                      <w:color w:val="000000"/>
                    </w:rPr>
                    <w:t>P</w:t>
                  </w:r>
                  <w:r w:rsidR="00E86C2B"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>rioritných osí O</w:t>
                  </w:r>
                  <w:r w:rsidR="00E86C2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peračného programu: </w:t>
                  </w:r>
                  <w:r w:rsidR="00E86C2B" w:rsidRPr="0055527A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Integrovan</w:t>
                  </w:r>
                  <w:r w:rsidR="00E86C2B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ý regionálny operačný program</w:t>
                  </w:r>
                </w:p>
                <w:tbl>
                  <w:tblPr>
                    <w:tblW w:w="907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97"/>
                    <w:gridCol w:w="850"/>
                    <w:gridCol w:w="2125"/>
                  </w:tblGrid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Názov prioritnej osi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B20FC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Riadici orgán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333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1 </w:t>
                        </w:r>
                        <w:r w:rsidR="003339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="003339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Bezpečná a ekologická doprava v regionóch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7E73A8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D02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 w:rsidR="00D02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513DF" w:rsidRDefault="00E86C2B" w:rsidP="00B513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2 </w:t>
                        </w:r>
                        <w:r w:rsidR="00B513D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B513D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Ľahší prístup ku efektívnym a kvalitn</w:t>
                        </w:r>
                        <w:r w:rsidR="00F1356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ejším</w:t>
                        </w:r>
                        <w:r w:rsidR="00B513D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verejným </w:t>
                        </w:r>
                      </w:p>
                      <w:p w:rsidR="00E86C2B" w:rsidRPr="00095771" w:rsidRDefault="00B513DF" w:rsidP="00B513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službám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7E73A8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D02E8D" w:rsidP="00D02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 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260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3 </w:t>
                        </w:r>
                        <w:r w:rsidR="002605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2605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Mobilizácia kreatívneho potenciálu v regiónoch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7E73A8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D02E8D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57960" w:rsidRDefault="00E86C2B" w:rsidP="00063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4 </w:t>
                        </w:r>
                        <w:r w:rsidR="00063F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063F0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Zvýšenie kvality života v regiónoch</w:t>
                        </w:r>
                        <w:r w:rsidR="0035796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 dôrazom na </w:t>
                        </w:r>
                      </w:p>
                      <w:p w:rsidR="00E86C2B" w:rsidRPr="00095771" w:rsidRDefault="00357960" w:rsidP="00063F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životné prostredie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7E73A8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D02E8D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9E6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5 </w:t>
                        </w:r>
                        <w:r w:rsidR="009E673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9E673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Miestny rozvoj vedený komunitou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D02E8D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  <w:tr w:rsidR="00E86C2B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6C5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6 </w:t>
                        </w:r>
                        <w:r w:rsidR="006C5E1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6C5E1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Technická pomoc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E86C2B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86C2B" w:rsidRPr="00095771" w:rsidRDefault="00D02E8D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PaRV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</w:tbl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0154FF" w:rsidRDefault="000154FF" w:rsidP="00B02DA9">
                  <w:pPr>
                    <w:pStyle w:val="Default"/>
                    <w:spacing w:before="240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C84F6D" w:rsidRDefault="00C84F6D" w:rsidP="006B08C9">
            <w:pPr>
              <w:pStyle w:val="Default"/>
              <w:rPr>
                <w:sz w:val="16"/>
                <w:szCs w:val="16"/>
              </w:rPr>
            </w:pPr>
          </w:p>
          <w:p w:rsidR="00481C7F" w:rsidRDefault="00481C7F" w:rsidP="00E64CA3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4CA3" w:rsidRPr="00095771" w:rsidRDefault="00E64CA3" w:rsidP="00E64CA3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095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095771">
              <w:rPr>
                <w:rFonts w:ascii="Times New Roman" w:eastAsia="Times New Roman" w:hAnsi="Times New Roman" w:cs="Times New Roman"/>
                <w:color w:val="000000"/>
              </w:rPr>
              <w:t xml:space="preserve">Prehľad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095771">
              <w:rPr>
                <w:rFonts w:ascii="Times New Roman" w:eastAsia="Times New Roman" w:hAnsi="Times New Roman" w:cs="Times New Roman"/>
                <w:color w:val="000000"/>
              </w:rPr>
              <w:t>rioritných osí 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peračného programu: </w:t>
            </w:r>
            <w:r w:rsidRPr="00E64CA3">
              <w:rPr>
                <w:rFonts w:ascii="Times New Roman" w:eastAsia="Times New Roman" w:hAnsi="Times New Roman" w:cs="Times New Roman"/>
                <w:b/>
                <w:color w:val="000000"/>
              </w:rPr>
              <w:t>Ľudské zdroje</w:t>
            </w:r>
          </w:p>
          <w:tbl>
            <w:tblPr>
              <w:tblW w:w="91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97"/>
              <w:gridCol w:w="850"/>
              <w:gridCol w:w="2228"/>
            </w:tblGrid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422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Názov prioritnej osi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4223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Fond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9B20FC" w:rsidRDefault="00E64CA3" w:rsidP="004223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B20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Riadici orgán</w:t>
                  </w:r>
                </w:p>
              </w:tc>
            </w:tr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A5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Prioritná os 1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–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A5498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Vzdelávanie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E605B1" w:rsidRDefault="00E64CA3" w:rsidP="00E55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605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</w:t>
                  </w:r>
                  <w:r w:rsidR="00E551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SF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AA69FD" w:rsidRDefault="00AA69FD" w:rsidP="00AA69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MŠVVaŠ SR</w:t>
                  </w:r>
                </w:p>
              </w:tc>
            </w:tr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F01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Prioritná os 2 -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A457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Zamestnanosť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E605B1" w:rsidRDefault="00E64CA3" w:rsidP="00E55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605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</w:t>
                  </w:r>
                  <w:r w:rsidR="00E551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SF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7A457D" w:rsidP="00422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9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MPSVaR SR</w:t>
                  </w:r>
                </w:p>
              </w:tc>
            </w:tr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A5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Prioritná os 3 -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5E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Sociálne začlenenie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E605B1" w:rsidRDefault="00E64CA3" w:rsidP="00E55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605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</w:t>
                  </w:r>
                  <w:r w:rsidR="00E551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SF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275E4A" w:rsidP="00422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9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MPSVaR SR</w:t>
                  </w:r>
                </w:p>
              </w:tc>
            </w:tr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F01E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Prioritná os 4 -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D657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Integrácia marginalizovaných rómskych komunít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E605B1" w:rsidRDefault="00E64CA3" w:rsidP="00E55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605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</w:t>
                  </w:r>
                  <w:r w:rsidR="00E551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SF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A3" w:rsidRPr="00C2712B" w:rsidRDefault="00C2712B" w:rsidP="00422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71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MV SR</w:t>
                  </w:r>
                </w:p>
              </w:tc>
            </w:tr>
            <w:tr w:rsidR="00E64CA3" w:rsidRPr="00095771" w:rsidTr="006249BC">
              <w:trPr>
                <w:trHeight w:val="284"/>
              </w:trPr>
              <w:tc>
                <w:tcPr>
                  <w:tcW w:w="6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01E39" w:rsidRDefault="00E64CA3" w:rsidP="00A5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Prioritná os 5 -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1E3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Technická vybavenosť v obciach s prítomnosťou </w:t>
                  </w:r>
                </w:p>
                <w:p w:rsidR="00E64CA3" w:rsidRPr="00095771" w:rsidRDefault="00F01E39" w:rsidP="00A54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marginalizovaných rómskych komunít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E64CA3" w:rsidP="00E551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7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</w:t>
                  </w:r>
                  <w:r w:rsidR="00E551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SF</w:t>
                  </w:r>
                </w:p>
              </w:tc>
              <w:tc>
                <w:tcPr>
                  <w:tcW w:w="2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64CA3" w:rsidRPr="00095771" w:rsidRDefault="00301AB4" w:rsidP="00422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71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MV SR</w:t>
                  </w:r>
                </w:p>
              </w:tc>
            </w:tr>
          </w:tbl>
          <w:p w:rsidR="006B08C9" w:rsidRDefault="006B08C9" w:rsidP="006B08C9">
            <w:pPr>
              <w:pStyle w:val="Default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623"/>
              <w:gridCol w:w="236"/>
            </w:tblGrid>
            <w:tr w:rsidR="006B08C9" w:rsidTr="001668C8">
              <w:trPr>
                <w:trHeight w:val="135"/>
              </w:trPr>
              <w:tc>
                <w:tcPr>
                  <w:tcW w:w="0" w:type="auto"/>
                </w:tcPr>
                <w:p w:rsidR="006B08C9" w:rsidRDefault="006B08C9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  <w:p w:rsidR="00925450" w:rsidRDefault="00925450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  <w:p w:rsidR="00925450" w:rsidRDefault="00925450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  <w:p w:rsidR="00925450" w:rsidRPr="00095771" w:rsidRDefault="00925450" w:rsidP="00925450">
                  <w:pPr>
                    <w:spacing w:after="0" w:line="240" w:lineRule="auto"/>
                    <w:ind w:left="360" w:hanging="360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5.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Prehľad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P</w:t>
                  </w:r>
                  <w:r w:rsidRPr="00095771">
                    <w:rPr>
                      <w:rFonts w:ascii="Times New Roman" w:eastAsia="Times New Roman" w:hAnsi="Times New Roman" w:cs="Times New Roman"/>
                      <w:color w:val="000000"/>
                    </w:rPr>
                    <w:t>rioritných osí O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peračného programu: </w:t>
                  </w:r>
                  <w:r w:rsidRPr="0092545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Kvalita životného prostredia</w:t>
                  </w:r>
                </w:p>
                <w:tbl>
                  <w:tblPr>
                    <w:tblW w:w="907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97"/>
                    <w:gridCol w:w="850"/>
                    <w:gridCol w:w="2125"/>
                  </w:tblGrid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925450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Názov prioritnej osi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925450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CE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9B20FC" w:rsidRDefault="00925450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20FC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Riadici orgán</w:t>
                        </w:r>
                      </w:p>
                    </w:tc>
                  </w:tr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E3607D" w:rsidRDefault="00925450" w:rsidP="001C2A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1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1C2A0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Udržateľné využívanie prírodných zdrojov</w:t>
                        </w:r>
                        <w:r w:rsidR="00E3607D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3607D" w:rsidRDefault="00E3607D" w:rsidP="001C2A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prostredníctvom rozvoja environmentálnej </w:t>
                        </w:r>
                      </w:p>
                      <w:p w:rsidR="00925450" w:rsidRPr="00095771" w:rsidRDefault="00E3607D" w:rsidP="00E360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infraštruktúry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E605B1" w:rsidRDefault="007F558D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</w:t>
                        </w:r>
                        <w:r w:rsidR="0092545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AA69FD" w:rsidRDefault="00925450" w:rsidP="00EC12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 w:rsidR="00EC129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ŽP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SR</w:t>
                        </w:r>
                      </w:p>
                    </w:tc>
                  </w:tr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C65B3" w:rsidRDefault="00925450" w:rsidP="00C038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2 -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C0386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Adaptácia na nepriaznivé dôsledky</w:t>
                        </w:r>
                        <w:r w:rsidR="00E13A8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zmeny klímy </w:t>
                        </w:r>
                        <w:r w:rsidR="000C65B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so </w:t>
                        </w:r>
                      </w:p>
                      <w:p w:rsidR="00925450" w:rsidRPr="00095771" w:rsidRDefault="000C65B3" w:rsidP="00C038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 zameraním na ochranu pred povodňami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E605B1" w:rsidRDefault="000C65B3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</w:t>
                        </w:r>
                        <w:r w:rsidR="0092545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EC1292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MŽP SR</w:t>
                        </w:r>
                      </w:p>
                    </w:tc>
                  </w:tr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B035A" w:rsidRDefault="00925450" w:rsidP="00CB03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3 -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5937B3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Podpora riadenia rizík, riadenia mimoriadnych udalostí</w:t>
                        </w:r>
                        <w:r w:rsidR="00CB03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a </w:t>
                        </w:r>
                      </w:p>
                      <w:p w:rsidR="00CB035A" w:rsidRDefault="00CB035A" w:rsidP="00CB03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odolnosti proti mimoriadnym udalostiam ovplyvneným </w:t>
                        </w:r>
                      </w:p>
                      <w:p w:rsidR="00925450" w:rsidRPr="00095771" w:rsidRDefault="00CB035A" w:rsidP="00CB03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zmenou klímy</w:t>
                        </w:r>
                        <w:r w:rsidR="005937B3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E605B1" w:rsidRDefault="00DB5FD6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</w:t>
                        </w:r>
                        <w:r w:rsidR="0092545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EC1292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MŽP SR</w:t>
                        </w:r>
                      </w:p>
                    </w:tc>
                  </w:tr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3D403D" w:rsidRDefault="00925450" w:rsidP="003D4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Prioritná os 4 -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3D403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Energeticky efektívne nízkouhlíkové hospodárstvo vo </w:t>
                        </w:r>
                      </w:p>
                      <w:p w:rsidR="00925450" w:rsidRPr="00095771" w:rsidRDefault="003D403D" w:rsidP="003D4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                        všetkých sektoroch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E605B1" w:rsidRDefault="004E60DE" w:rsidP="004E6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EFRR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925450" w:rsidRPr="00C2712B" w:rsidRDefault="00EC1292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MŽP SR</w:t>
                        </w:r>
                      </w:p>
                    </w:tc>
                  </w:tr>
                  <w:tr w:rsidR="00925450" w:rsidRPr="00095771" w:rsidTr="00422302">
                    <w:trPr>
                      <w:trHeight w:val="284"/>
                    </w:trPr>
                    <w:tc>
                      <w:tcPr>
                        <w:tcW w:w="60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925450" w:rsidP="00C856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Prioritná os 5 -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Technická </w:t>
                        </w:r>
                        <w:r w:rsidR="00C8569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pomoc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C8569B" w:rsidP="004223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  <w:r w:rsidR="0092545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RR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25450" w:rsidRPr="00095771" w:rsidRDefault="00EC1292" w:rsidP="004223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MŽP SR</w:t>
                        </w:r>
                      </w:p>
                    </w:tc>
                  </w:tr>
                </w:tbl>
                <w:p w:rsidR="00925450" w:rsidRDefault="00925450" w:rsidP="00925450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7C1B05" w:rsidRDefault="007C1B05" w:rsidP="00925450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7C1B05" w:rsidRDefault="007C1B05" w:rsidP="00925450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9185"/>
                    <w:gridCol w:w="222"/>
                  </w:tblGrid>
                  <w:tr w:rsidR="00925450" w:rsidTr="00422302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:rsidR="00925450" w:rsidRDefault="00925450" w:rsidP="00422302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925450" w:rsidRDefault="00925450" w:rsidP="00422302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F733A" w:rsidTr="00422302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:rsidR="003F733A" w:rsidRPr="00095771" w:rsidRDefault="003F733A" w:rsidP="003F733A">
                        <w:pPr>
                          <w:spacing w:after="0" w:line="240" w:lineRule="auto"/>
                          <w:ind w:left="360" w:hanging="360"/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6.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Prehľad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P</w:t>
                        </w:r>
                        <w:r w:rsidRPr="0009577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rioritných osí 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peračného programu: </w:t>
                        </w:r>
                        <w:r w:rsidR="00372839" w:rsidRPr="0037283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</w:rPr>
                          <w:t>Efektívna verejná správa</w:t>
                        </w:r>
                      </w:p>
                      <w:tbl>
                        <w:tblPr>
                          <w:tblW w:w="8959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97"/>
                          <w:gridCol w:w="850"/>
                          <w:gridCol w:w="2012"/>
                        </w:tblGrid>
                        <w:tr w:rsidR="003F733A" w:rsidRPr="00095771" w:rsidTr="006249BC">
                          <w:trPr>
                            <w:trHeight w:val="284"/>
                          </w:trPr>
                          <w:tc>
                            <w:tcPr>
                              <w:tcW w:w="6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B8CCE4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42230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Názov prioritnej osi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B8CCE4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4223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Fond</w:t>
                              </w:r>
                            </w:p>
                          </w:tc>
                          <w:tc>
                            <w:tcPr>
                              <w:tcW w:w="20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B8CCE4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9B20FC" w:rsidRDefault="003F733A" w:rsidP="004223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B20F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Riadici orgán</w:t>
                              </w:r>
                            </w:p>
                          </w:tc>
                        </w:tr>
                        <w:tr w:rsidR="003F733A" w:rsidRPr="00095771" w:rsidTr="006249BC">
                          <w:trPr>
                            <w:trHeight w:val="284"/>
                          </w:trPr>
                          <w:tc>
                            <w:tcPr>
                              <w:tcW w:w="6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6043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Prioritná os 1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0434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Posilňovanie inštitucionálnych kapacít a efektívnosti VS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E605B1" w:rsidRDefault="008723AD" w:rsidP="008723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ESF</w:t>
                              </w:r>
                            </w:p>
                          </w:tc>
                          <w:tc>
                            <w:tcPr>
                              <w:tcW w:w="20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AA69FD" w:rsidRDefault="003F733A" w:rsidP="00AC4C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4CB2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SR</w:t>
                              </w:r>
                            </w:p>
                          </w:tc>
                        </w:tr>
                        <w:tr w:rsidR="003F733A" w:rsidRPr="00095771" w:rsidTr="006249BC">
                          <w:trPr>
                            <w:trHeight w:val="284"/>
                          </w:trPr>
                          <w:tc>
                            <w:tcPr>
                              <w:tcW w:w="6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5C1D4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Prioritná os </w:t>
                              </w:r>
                              <w:r w:rsidR="005C1D4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9577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Technická pomoc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5C1D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5C1D4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SF</w:t>
                              </w:r>
                            </w:p>
                          </w:tc>
                          <w:tc>
                            <w:tcPr>
                              <w:tcW w:w="201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3F733A" w:rsidRPr="00095771" w:rsidRDefault="003F733A" w:rsidP="005C1D4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5C1D4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SR</w:t>
                              </w:r>
                            </w:p>
                          </w:tc>
                        </w:tr>
                      </w:tbl>
                      <w:p w:rsidR="003F733A" w:rsidRDefault="003F733A" w:rsidP="00422302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F733A" w:rsidRDefault="003F733A" w:rsidP="00422302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925450" w:rsidRDefault="00925450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</w:tcPr>
                <w:p w:rsidR="006B08C9" w:rsidRDefault="006B08C9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6B08C9" w:rsidRPr="006225E9" w:rsidRDefault="006B08C9" w:rsidP="00DA0D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FA7" w:rsidRPr="004A7FA7" w:rsidRDefault="004A7FA7" w:rsidP="004A7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043AF" w:rsidRDefault="001043AF" w:rsidP="001A4DF0">
      <w:pPr>
        <w:jc w:val="center"/>
        <w:rPr>
          <w:b/>
          <w:sz w:val="28"/>
          <w:szCs w:val="28"/>
          <w:lang w:val="sk-SK"/>
        </w:rPr>
      </w:pPr>
    </w:p>
    <w:p w:rsidR="007C1B05" w:rsidRDefault="007C1B05" w:rsidP="001A4DF0">
      <w:pPr>
        <w:jc w:val="center"/>
        <w:rPr>
          <w:b/>
          <w:sz w:val="28"/>
          <w:szCs w:val="28"/>
          <w:lang w:val="sk-SK"/>
        </w:rPr>
      </w:pPr>
    </w:p>
    <w:p w:rsidR="007C1B05" w:rsidRDefault="007C1B05" w:rsidP="001A4DF0">
      <w:pPr>
        <w:jc w:val="center"/>
        <w:rPr>
          <w:b/>
          <w:sz w:val="28"/>
          <w:szCs w:val="28"/>
          <w:lang w:val="sk-SK"/>
        </w:rPr>
      </w:pPr>
    </w:p>
    <w:p w:rsidR="00EC467C" w:rsidRPr="00095771" w:rsidRDefault="00EC467C" w:rsidP="00EC46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5F6C8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7.</w:t>
      </w:r>
      <w:r w:rsidRPr="0009577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095771">
        <w:rPr>
          <w:rFonts w:ascii="Times New Roman" w:eastAsia="Times New Roman" w:hAnsi="Times New Roman" w:cs="Times New Roman"/>
          <w:color w:val="000000"/>
        </w:rPr>
        <w:t xml:space="preserve">Prehľad </w:t>
      </w:r>
      <w:r>
        <w:rPr>
          <w:rFonts w:ascii="Times New Roman" w:eastAsia="Times New Roman" w:hAnsi="Times New Roman" w:cs="Times New Roman"/>
          <w:color w:val="000000"/>
        </w:rPr>
        <w:t>P</w:t>
      </w:r>
      <w:r w:rsidRPr="00095771">
        <w:rPr>
          <w:rFonts w:ascii="Times New Roman" w:eastAsia="Times New Roman" w:hAnsi="Times New Roman" w:cs="Times New Roman"/>
          <w:color w:val="000000"/>
        </w:rPr>
        <w:t>rioritných osí O</w:t>
      </w:r>
      <w:r>
        <w:rPr>
          <w:rFonts w:ascii="Times New Roman" w:eastAsia="Times New Roman" w:hAnsi="Times New Roman" w:cs="Times New Roman"/>
          <w:color w:val="000000"/>
        </w:rPr>
        <w:t xml:space="preserve">peračného programu: </w:t>
      </w:r>
      <w:r w:rsidRPr="00EC467C">
        <w:rPr>
          <w:rFonts w:ascii="Times New Roman" w:eastAsia="Times New Roman" w:hAnsi="Times New Roman" w:cs="Times New Roman"/>
          <w:b/>
          <w:color w:val="000000"/>
        </w:rPr>
        <w:t>Program rozvoja vidieka</w:t>
      </w:r>
    </w:p>
    <w:tbl>
      <w:tblPr>
        <w:tblW w:w="9000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5809"/>
        <w:gridCol w:w="850"/>
        <w:gridCol w:w="2341"/>
      </w:tblGrid>
      <w:tr w:rsidR="00EC467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C467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Názov prioritnej osi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C467C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9B20FC" w:rsidRDefault="00EC467C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0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Riadici orgán</w:t>
            </w:r>
          </w:p>
        </w:tc>
      </w:tr>
      <w:tr w:rsidR="00EC467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27ADC" w:rsidP="00B2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</w:t>
            </w:r>
            <w:r w:rsidR="00EC467C" w:rsidRPr="00095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 w:rsidR="00EC4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C467C" w:rsidRPr="00095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C4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Prenos znalostí a informačné aktivity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E605B1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AA69FD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C467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27ADC" w:rsidP="00B2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Opatrenie</w:t>
            </w:r>
            <w:r w:rsidR="00EC467C"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2 - </w:t>
            </w:r>
            <w:r w:rsidR="00EC46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3114">
              <w:rPr>
                <w:rFonts w:ascii="Times New Roman" w:eastAsia="Times New Roman" w:hAnsi="Times New Roman" w:cs="Times New Roman"/>
                <w:sz w:val="20"/>
                <w:szCs w:val="20"/>
              </w:rPr>
              <w:t>Poradenské služby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E605B1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C467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27ADC" w:rsidP="00B2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Opatrenie</w:t>
            </w:r>
            <w:r w:rsidR="00EC467C"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4 - </w:t>
            </w:r>
            <w:r w:rsidR="00EC46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3114">
              <w:rPr>
                <w:rFonts w:ascii="Times New Roman" w:eastAsia="Times New Roman" w:hAnsi="Times New Roman" w:cs="Times New Roman"/>
                <w:sz w:val="20"/>
                <w:szCs w:val="20"/>
              </w:rPr>
              <w:t>Investície do hmotného majetku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E605B1" w:rsidRDefault="00EC467C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67C" w:rsidRPr="00C2712B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BEE" w:rsidRDefault="00E27ADC" w:rsidP="00A97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5</w:t>
            </w:r>
            <w:r w:rsidR="00A97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-.Obnova potenciálu poľnohospodárskej výroby </w:t>
            </w:r>
          </w:p>
          <w:p w:rsidR="00805BEE" w:rsidRDefault="00805BEE" w:rsidP="00A97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zničeného prírodnými pohromami a katastrofickými </w:t>
            </w:r>
          </w:p>
          <w:p w:rsidR="00E27ADC" w:rsidRPr="00095771" w:rsidRDefault="00805BEE" w:rsidP="0080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udalosťami a zavedenie preventívnych opatrení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19" w:rsidRDefault="00E27ADC" w:rsidP="00A97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6</w:t>
            </w:r>
            <w:r w:rsidR="00A97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Rozvoj poľnohospodárskej podnikov a podnikateľskej </w:t>
            </w:r>
          </w:p>
          <w:p w:rsidR="00E27ADC" w:rsidRPr="00095771" w:rsidRDefault="00A97E19" w:rsidP="00A97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činnosti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D54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7</w:t>
            </w:r>
            <w:r w:rsidR="00CB5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Základné služby a obnova dedín vo vidieckych </w:t>
            </w:r>
          </w:p>
          <w:p w:rsidR="00E27ADC" w:rsidRPr="00095771" w:rsidRDefault="00CB5D5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oblastiach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DC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8</w:t>
            </w:r>
            <w:r w:rsidR="00853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Investície do rozvoja lesných oblastí a zlepšenie </w:t>
            </w:r>
          </w:p>
          <w:p w:rsidR="00E27ADC" w:rsidRPr="00095771" w:rsidRDefault="00853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životaschopnosti lesov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9</w:t>
            </w:r>
            <w:r w:rsidR="00283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Zakladanie skupín a organizácií výrobcov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10</w:t>
            </w:r>
            <w:r w:rsidR="00283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3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C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Agroenvironmentálno – klimatické opatrenie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AD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11</w:t>
            </w:r>
            <w:r w:rsidR="00AD7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Ekologické poľnohospodárstvo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12</w:t>
            </w:r>
            <w:r w:rsidR="00AD7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3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AD7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3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Platby v rámci sústavy NATURA 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1EC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13</w:t>
            </w:r>
            <w:r w:rsidR="00B61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Platby pre oblasti s prírodnými alebo inými </w:t>
            </w:r>
          </w:p>
          <w:p w:rsidR="00E27ADC" w:rsidRPr="00095771" w:rsidRDefault="00B611E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osobitnými obmedzeniami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14</w:t>
            </w:r>
            <w:r w:rsidR="00D64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7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D64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7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Dobré životné podmienky zvierat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8DA" w:rsidRDefault="00E27ADC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15</w:t>
            </w:r>
            <w:r w:rsidR="00277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1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77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18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Lesnícko-environmentálne a klimatické služby a </w:t>
            </w:r>
          </w:p>
          <w:p w:rsidR="00E27ADC" w:rsidRPr="00095771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ochrana lesov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27AD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Pr="00095771" w:rsidRDefault="00E27ADC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Opatrenie 16</w:t>
            </w:r>
            <w:r w:rsidR="009D3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Spolupráca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ADC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9D3CAD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AD" w:rsidRPr="009D3CAD" w:rsidRDefault="009D3CAD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CAD">
              <w:rPr>
                <w:rFonts w:ascii="Times New Roman" w:eastAsia="Times New Roman" w:hAnsi="Times New Roman" w:cs="Times New Roman"/>
                <w:sz w:val="20"/>
                <w:szCs w:val="20"/>
              </w:rPr>
              <w:t>Opatrenie 17 – Riadenie rizík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AD" w:rsidRDefault="00166485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CAD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EC467C" w:rsidRPr="00095771" w:rsidTr="006249BC">
        <w:trPr>
          <w:trHeight w:val="28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111EC5" w:rsidRDefault="00E27ADC" w:rsidP="0011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EC5">
              <w:rPr>
                <w:rFonts w:ascii="Times New Roman" w:eastAsia="Times New Roman" w:hAnsi="Times New Roman" w:cs="Times New Roman"/>
                <w:sz w:val="20"/>
                <w:szCs w:val="20"/>
              </w:rPr>
              <w:t>Opatrenie 1</w:t>
            </w:r>
            <w:r w:rsidR="00111EC5" w:rsidRPr="00111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9- LEADER </w:t>
            </w:r>
            <w:r w:rsidR="009D3CAD" w:rsidRPr="00111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EC467C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67C" w:rsidRPr="00095771" w:rsidRDefault="00A25E4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PaRV</w:t>
            </w: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</w:tbl>
    <w:p w:rsidR="00EC467C" w:rsidRDefault="00EC467C" w:rsidP="001A4DF0">
      <w:pPr>
        <w:jc w:val="center"/>
        <w:rPr>
          <w:b/>
          <w:sz w:val="28"/>
          <w:szCs w:val="28"/>
          <w:lang w:val="sk-SK"/>
        </w:rPr>
      </w:pPr>
    </w:p>
    <w:p w:rsidR="006630ED" w:rsidRPr="00095771" w:rsidRDefault="008D39FD" w:rsidP="006630E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6630ED">
        <w:rPr>
          <w:rFonts w:ascii="Times New Roman" w:eastAsia="Times New Roman" w:hAnsi="Times New Roman" w:cs="Times New Roman"/>
          <w:color w:val="000000"/>
        </w:rPr>
        <w:t>8.</w:t>
      </w:r>
      <w:r w:rsidR="006630ED" w:rsidRPr="0009577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6630ED" w:rsidRPr="00095771">
        <w:rPr>
          <w:rFonts w:ascii="Times New Roman" w:eastAsia="Times New Roman" w:hAnsi="Times New Roman" w:cs="Times New Roman"/>
          <w:color w:val="000000"/>
        </w:rPr>
        <w:t xml:space="preserve">Prehľad </w:t>
      </w:r>
      <w:r w:rsidR="006630ED">
        <w:rPr>
          <w:rFonts w:ascii="Times New Roman" w:eastAsia="Times New Roman" w:hAnsi="Times New Roman" w:cs="Times New Roman"/>
          <w:color w:val="000000"/>
        </w:rPr>
        <w:t>P</w:t>
      </w:r>
      <w:r w:rsidR="006630ED" w:rsidRPr="00095771">
        <w:rPr>
          <w:rFonts w:ascii="Times New Roman" w:eastAsia="Times New Roman" w:hAnsi="Times New Roman" w:cs="Times New Roman"/>
          <w:color w:val="000000"/>
        </w:rPr>
        <w:t>rioritných osí O</w:t>
      </w:r>
      <w:r w:rsidR="006630ED">
        <w:rPr>
          <w:rFonts w:ascii="Times New Roman" w:eastAsia="Times New Roman" w:hAnsi="Times New Roman" w:cs="Times New Roman"/>
          <w:color w:val="000000"/>
        </w:rPr>
        <w:t xml:space="preserve">peračného programu: </w:t>
      </w:r>
      <w:r w:rsidR="006630ED" w:rsidRPr="006630ED">
        <w:rPr>
          <w:rFonts w:ascii="Times New Roman" w:eastAsia="Times New Roman" w:hAnsi="Times New Roman" w:cs="Times New Roman"/>
          <w:b/>
          <w:color w:val="000000"/>
        </w:rPr>
        <w:t>Technická pomoc</w:t>
      </w:r>
    </w:p>
    <w:tbl>
      <w:tblPr>
        <w:tblW w:w="9090" w:type="dxa"/>
        <w:tblInd w:w="198" w:type="dxa"/>
        <w:tblCellMar>
          <w:left w:w="0" w:type="dxa"/>
          <w:right w:w="0" w:type="dxa"/>
        </w:tblCellMar>
        <w:tblLook w:val="04A0"/>
      </w:tblPr>
      <w:tblGrid>
        <w:gridCol w:w="5899"/>
        <w:gridCol w:w="850"/>
        <w:gridCol w:w="2341"/>
      </w:tblGrid>
      <w:tr w:rsidR="006630ED" w:rsidRPr="00095771" w:rsidTr="006249BC">
        <w:trPr>
          <w:trHeight w:val="28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6630ED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Názov prioritnej osi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6630ED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9B20FC" w:rsidRDefault="006630ED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0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Riadici orgán</w:t>
            </w:r>
          </w:p>
        </w:tc>
      </w:tr>
      <w:tr w:rsidR="006630ED" w:rsidRPr="00095771" w:rsidTr="006249BC">
        <w:trPr>
          <w:trHeight w:val="28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6630ED" w:rsidP="00023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Prioritná os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095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3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Riadenie kontrola a audit EŠIF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E605B1" w:rsidRDefault="006630ED" w:rsidP="0044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5B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4368D">
              <w:rPr>
                <w:rFonts w:ascii="Times New Roman" w:eastAsia="Times New Roman" w:hAnsi="Times New Roman" w:cs="Times New Roman"/>
                <w:sz w:val="20"/>
                <w:szCs w:val="20"/>
              </w:rPr>
              <w:t>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AA69FD" w:rsidRDefault="0002374D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ÚV</w:t>
            </w:r>
            <w:r w:rsidR="00663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6630ED" w:rsidRPr="00095771" w:rsidTr="006249BC">
        <w:trPr>
          <w:trHeight w:val="28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6630ED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Prioritná os 2 -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6CDF">
              <w:rPr>
                <w:rFonts w:ascii="Times New Roman" w:eastAsia="Times New Roman" w:hAnsi="Times New Roman" w:cs="Times New Roman"/>
                <w:sz w:val="20"/>
                <w:szCs w:val="20"/>
              </w:rPr>
              <w:t>Systémová a technická podpora</w:t>
            </w:r>
            <w:r w:rsidR="004468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E605B1" w:rsidRDefault="006630ED" w:rsidP="0044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5B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4368D">
              <w:rPr>
                <w:rFonts w:ascii="Times New Roman" w:eastAsia="Times New Roman" w:hAnsi="Times New Roman" w:cs="Times New Roman"/>
                <w:sz w:val="20"/>
                <w:szCs w:val="20"/>
              </w:rPr>
              <w:t>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9D6CDF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ÚV</w:t>
            </w:r>
            <w:r w:rsidR="006630ED" w:rsidRPr="00AA6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  <w:tr w:rsidR="006630ED" w:rsidRPr="00095771" w:rsidTr="006249BC">
        <w:trPr>
          <w:trHeight w:val="284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6630ED" w:rsidP="009D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Prioritná os 3 -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Finančné nástroje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E605B1" w:rsidRDefault="006630ED" w:rsidP="0044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5B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4368D">
              <w:rPr>
                <w:rFonts w:ascii="Times New Roman" w:eastAsia="Times New Roman" w:hAnsi="Times New Roman" w:cs="Times New Roman"/>
                <w:sz w:val="20"/>
                <w:szCs w:val="20"/>
              </w:rPr>
              <w:t>FRR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0ED" w:rsidRPr="00095771" w:rsidRDefault="009D6CDF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ÚV</w:t>
            </w:r>
            <w:r w:rsidR="006630ED" w:rsidRPr="00AA6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SR</w:t>
            </w:r>
          </w:p>
        </w:tc>
      </w:tr>
    </w:tbl>
    <w:p w:rsidR="00B04F80" w:rsidRDefault="00B04F80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04F80" w:rsidRDefault="00B04F80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35103" w:rsidRDefault="00835103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35103" w:rsidRDefault="00835103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C1B05" w:rsidRDefault="007C1B05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C1B05" w:rsidRDefault="007C1B05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C1B05" w:rsidRDefault="007C1B05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C1B05" w:rsidRDefault="007C1B05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C1B05" w:rsidRDefault="007C1B05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35103" w:rsidRDefault="00835103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835103" w:rsidRDefault="00835103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04F80" w:rsidRDefault="00B04F80" w:rsidP="001E1B0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E1B03" w:rsidRPr="00280BFF" w:rsidRDefault="001E1B03" w:rsidP="007C1B05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sz w:val="28"/>
          <w:szCs w:val="28"/>
        </w:rPr>
      </w:pPr>
      <w:r w:rsidRPr="00280BFF">
        <w:rPr>
          <w:rFonts w:asciiTheme="minorHAnsi" w:hAnsiTheme="minorHAnsi"/>
          <w:b/>
          <w:bCs/>
          <w:sz w:val="28"/>
          <w:szCs w:val="28"/>
        </w:rPr>
        <w:lastRenderedPageBreak/>
        <w:t>A</w:t>
      </w:r>
      <w:r w:rsidR="00280BFF" w:rsidRPr="00280BFF">
        <w:rPr>
          <w:rFonts w:asciiTheme="minorHAnsi" w:hAnsiTheme="minorHAnsi"/>
          <w:b/>
          <w:bCs/>
          <w:sz w:val="28"/>
          <w:szCs w:val="28"/>
        </w:rPr>
        <w:t>NALYTICKÁ ČASŤ</w:t>
      </w:r>
    </w:p>
    <w:p w:rsidR="001E1B03" w:rsidRPr="000C7DC6" w:rsidRDefault="001E1B03" w:rsidP="001E1B03">
      <w:pPr>
        <w:pStyle w:val="Default"/>
        <w:rPr>
          <w:rFonts w:asciiTheme="minorHAnsi" w:hAnsiTheme="minorHAnsi"/>
          <w:sz w:val="22"/>
          <w:szCs w:val="22"/>
        </w:rPr>
      </w:pPr>
    </w:p>
    <w:p w:rsidR="00873614" w:rsidRPr="000C7DC6" w:rsidRDefault="00873614" w:rsidP="0053244D">
      <w:pPr>
        <w:pStyle w:val="Default"/>
        <w:rPr>
          <w:rFonts w:asciiTheme="minorHAnsi" w:hAnsiTheme="minorHAnsi"/>
          <w:b/>
          <w:sz w:val="22"/>
          <w:szCs w:val="22"/>
        </w:rPr>
      </w:pPr>
      <w:r w:rsidRPr="000C7DC6">
        <w:rPr>
          <w:rFonts w:asciiTheme="minorHAnsi" w:hAnsiTheme="minorHAnsi"/>
          <w:b/>
          <w:sz w:val="22"/>
          <w:szCs w:val="22"/>
        </w:rPr>
        <w:t>Základná charakteristika</w:t>
      </w:r>
      <w:r w:rsidR="00E10C4B">
        <w:rPr>
          <w:rFonts w:asciiTheme="minorHAnsi" w:hAnsiTheme="minorHAnsi"/>
          <w:b/>
          <w:sz w:val="22"/>
          <w:szCs w:val="22"/>
        </w:rPr>
        <w:t xml:space="preserve"> obce</w:t>
      </w:r>
    </w:p>
    <w:p w:rsidR="007E0472" w:rsidRPr="000C7DC6" w:rsidRDefault="007E0472" w:rsidP="001E1B03">
      <w:pPr>
        <w:pStyle w:val="Default"/>
        <w:rPr>
          <w:rFonts w:asciiTheme="minorHAnsi" w:hAnsiTheme="minorHAnsi"/>
          <w:sz w:val="22"/>
          <w:szCs w:val="22"/>
        </w:rPr>
      </w:pPr>
    </w:p>
    <w:p w:rsidR="001E1B03" w:rsidRPr="000C7DC6" w:rsidRDefault="008A53D0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Výmera katastrálneho územia Obce Toporec </w:t>
      </w:r>
      <w:r w:rsidR="001E1B03" w:rsidRPr="000C7DC6">
        <w:rPr>
          <w:rFonts w:cs="Arial"/>
          <w:lang w:val="sk-SK"/>
        </w:rPr>
        <w:t xml:space="preserve"> je 2 812,206 ha</w:t>
      </w:r>
      <w:r w:rsidR="00906510" w:rsidRPr="000C7DC6">
        <w:rPr>
          <w:rFonts w:cs="Arial"/>
          <w:lang w:val="sk-SK"/>
        </w:rPr>
        <w:t xml:space="preserve">, ktoré je </w:t>
      </w:r>
      <w:r w:rsidR="001E1B03" w:rsidRPr="000C7DC6">
        <w:rPr>
          <w:rFonts w:cs="Arial"/>
          <w:lang w:val="sk-SK"/>
        </w:rPr>
        <w:t>legislativne vymedzene hranicou</w:t>
      </w:r>
      <w:r w:rsidR="00D13CB5" w:rsidRPr="000C7DC6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zodpovedajucou stavu k 1.1.1990</w:t>
      </w:r>
      <w:r w:rsidR="00906510" w:rsidRPr="000C7DC6">
        <w:rPr>
          <w:rFonts w:cs="Arial"/>
          <w:lang w:val="sk-SK"/>
        </w:rPr>
        <w:t>. Vymedzené katastrálne územie obsahuje</w:t>
      </w:r>
      <w:r w:rsidR="001E1B03" w:rsidRPr="000C7DC6">
        <w:rPr>
          <w:rFonts w:cs="Arial"/>
          <w:lang w:val="sk-SK"/>
        </w:rPr>
        <w:t xml:space="preserve"> </w:t>
      </w:r>
      <w:r w:rsidR="00906510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zemie s navrhovan</w:t>
      </w:r>
      <w:r w:rsidR="00906510" w:rsidRPr="000C7DC6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mi lokalitami b</w:t>
      </w:r>
      <w:r w:rsidR="00A0619D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vania, občianskeho</w:t>
      </w:r>
      <w:r w:rsidR="00D13CB5" w:rsidRPr="000C7DC6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a technick</w:t>
      </w:r>
      <w:r w:rsidR="00A0619D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>ho vybavenia, a urbanizovan</w:t>
      </w:r>
      <w:r w:rsidR="00906510" w:rsidRPr="000C7DC6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celok Pustovec. </w:t>
      </w:r>
    </w:p>
    <w:p w:rsidR="001E1B03" w:rsidRPr="000C7DC6" w:rsidRDefault="002839C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Obec</w:t>
      </w:r>
      <w:r w:rsidR="001E1B03" w:rsidRPr="000C7DC6">
        <w:rPr>
          <w:rFonts w:cs="Arial"/>
          <w:lang w:val="sk-SK"/>
        </w:rPr>
        <w:t xml:space="preserve"> leži v severnej časti okresu Kežmarok, medzi pohorim Spišska Magura severne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a pohorim Levočsk</w:t>
      </w:r>
      <w:r w:rsidR="00A0619D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vrchy južne od katastr</w:t>
      </w:r>
      <w:r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lneho </w:t>
      </w:r>
      <w:r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zemia obce. Tieto geomorfologick</w:t>
      </w:r>
      <w:r w:rsidR="00EA0EA5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</w:t>
      </w:r>
      <w:r w:rsidR="00EA0EA5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tvary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reprezentuj</w:t>
      </w:r>
      <w:r w:rsidR="00EA0EA5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z</w:t>
      </w:r>
      <w:r w:rsidR="00EA0EA5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roveň aj lesn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masivy v inak vačšinou odlesnenom uzemi. Vodstvo je v</w:t>
      </w:r>
      <w:r w:rsidR="00A0619D">
        <w:rPr>
          <w:rFonts w:cs="Arial"/>
          <w:lang w:val="sk-SK"/>
        </w:rPr>
        <w:t> 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reprezentovan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Toporsk</w:t>
      </w:r>
      <w:r w:rsidR="003972A7" w:rsidRPr="000C7DC6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m potokom a potokom Homoľka, stekaj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cimi z južn</w:t>
      </w:r>
      <w:r w:rsidR="003972A7" w:rsidRPr="000C7DC6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ch svahov Spiškej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Magury, ktor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pretekaj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zastavan</w:t>
      </w:r>
      <w:r w:rsidR="00A0619D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m </w:t>
      </w:r>
      <w:r w:rsidR="00A0619D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zemim obce a vlievaj</w:t>
      </w:r>
      <w:r w:rsidR="00A0619D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sa do rieky Poprad. Obec Toporec tvori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s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časť urbanizovan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>ho p</w:t>
      </w:r>
      <w:r w:rsidR="003972A7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su Kežmarok – Spišsk</w:t>
      </w:r>
      <w:r w:rsidR="003972A7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 Bel</w:t>
      </w:r>
      <w:r w:rsidR="003972A7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 – Podolinec – Star</w:t>
      </w:r>
      <w:r w:rsidR="003972A7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 Ľubovňa, ktor</w:t>
      </w:r>
      <w:r w:rsidR="003972A7" w:rsidRPr="000C7DC6"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sa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 xml:space="preserve">rozprestiera v 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dolnej nive rieky Poprad. V tomto 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 s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s</w:t>
      </w:r>
      <w:r w:rsidR="003972A7" w:rsidRPr="000C7DC6"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streden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aj z</w:t>
      </w:r>
      <w:r w:rsidR="003972A7" w:rsidRPr="000C7DC6"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kladn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dopravn</w:t>
      </w:r>
      <w:r w:rsidR="003972A7" w:rsidRPr="000C7DC6"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koridory,</w:t>
      </w:r>
      <w:r w:rsidR="00A0619D"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plochy a zariadenia automobilovej a železničnej dopravy.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Obec leži na južnom up</w:t>
      </w:r>
      <w:r w:rsidR="00B84DF1" w:rsidRPr="000C7DC6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t</w:t>
      </w:r>
      <w:r w:rsidR="00A0619D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Spišskej Magury, v</w:t>
      </w:r>
      <w:r w:rsidR="00B84DF1" w:rsidRPr="000C7DC6">
        <w:rPr>
          <w:rFonts w:cs="Arial"/>
          <w:lang w:val="sk-SK"/>
        </w:rPr>
        <w:t xml:space="preserve">, </w:t>
      </w:r>
      <w:r w:rsidRPr="000C7DC6">
        <w:rPr>
          <w:rFonts w:cs="Arial"/>
          <w:lang w:val="sk-SK"/>
        </w:rPr>
        <w:t xml:space="preserve"> asi šesť kilometrovom</w:t>
      </w:r>
      <w:r w:rsidR="00B84DF1" w:rsidRPr="000C7DC6">
        <w:rPr>
          <w:rFonts w:cs="Arial"/>
          <w:lang w:val="sk-SK"/>
        </w:rPr>
        <w:t xml:space="preserve">, </w:t>
      </w:r>
      <w:r w:rsidRPr="000C7DC6">
        <w:rPr>
          <w:rFonts w:cs="Arial"/>
          <w:lang w:val="sk-SK"/>
        </w:rPr>
        <w:t xml:space="preserve"> 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dol</w:t>
      </w:r>
      <w:r w:rsidR="00A0619D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tiahn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com sa do sedla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Javor, cez ktor</w:t>
      </w:r>
      <w:r w:rsidR="00B84DF1" w:rsidRPr="000C7DC6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je spristupnen</w:t>
      </w:r>
      <w:r w:rsidR="00B84DF1" w:rsidRPr="000C7DC6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zo severnej strany Spišskej Magury, zo smeru od Veľkej Lesnej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a Červen</w:t>
      </w:r>
      <w:r w:rsidR="00A0619D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Klaštora. Geomorfologick</w:t>
      </w:r>
      <w:r w:rsidR="00232A2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danosti 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zemia </w:t>
      </w:r>
      <w:r w:rsidR="00B84DF1" w:rsidRPr="000C7DC6">
        <w:rPr>
          <w:rFonts w:cs="Arial"/>
          <w:lang w:val="sk-SK"/>
        </w:rPr>
        <w:t xml:space="preserve">obce </w:t>
      </w:r>
      <w:r w:rsidRPr="000C7DC6">
        <w:rPr>
          <w:rFonts w:cs="Arial"/>
          <w:lang w:val="sk-SK"/>
        </w:rPr>
        <w:t>sa odzrkadľuj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 pestrosti reli</w:t>
      </w:r>
      <w:r w:rsidR="00232A2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fu,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nadmorsk</w:t>
      </w:r>
      <w:r w:rsidR="00B84DF1" w:rsidRPr="000C7DC6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v</w:t>
      </w:r>
      <w:r w:rsidR="00B84DF1" w:rsidRPr="000C7DC6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ška v katastr</w:t>
      </w:r>
      <w:r w:rsidR="00B84DF1" w:rsidRPr="000C7DC6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sa pohybuje v hodnot</w:t>
      </w:r>
      <w:r w:rsidR="00B84DF1" w:rsidRPr="000C7DC6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ch 586 – 1 050</w:t>
      </w:r>
      <w:r w:rsidR="00C239A2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 xml:space="preserve">m n.m. 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</w:t>
      </w:r>
      <w:r w:rsidR="00B84DF1" w:rsidRPr="000C7DC6">
        <w:rPr>
          <w:rFonts w:cs="Arial"/>
          <w:lang w:val="sk-SK"/>
        </w:rPr>
        <w:t xml:space="preserve"> obce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približne do v</w:t>
      </w:r>
      <w:r w:rsidR="00B84DF1" w:rsidRPr="000C7DC6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šky 700</w:t>
      </w:r>
      <w:r w:rsidR="00C239A2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m n.m.</w:t>
      </w:r>
      <w:r w:rsidR="00C239A2">
        <w:rPr>
          <w:rFonts w:cs="Arial"/>
          <w:lang w:val="sk-SK"/>
        </w:rPr>
        <w:t xml:space="preserve"> je</w:t>
      </w:r>
      <w:r w:rsidRPr="000C7DC6">
        <w:rPr>
          <w:rFonts w:cs="Arial"/>
          <w:lang w:val="sk-SK"/>
        </w:rPr>
        <w:t xml:space="preserve"> </w:t>
      </w:r>
      <w:r w:rsidR="00C239A2">
        <w:rPr>
          <w:rFonts w:cs="Arial"/>
          <w:lang w:val="sk-SK"/>
        </w:rPr>
        <w:t>za</w:t>
      </w:r>
      <w:r w:rsidRPr="000C7DC6">
        <w:rPr>
          <w:rFonts w:cs="Arial"/>
          <w:lang w:val="sk-SK"/>
        </w:rPr>
        <w:t>rad</w:t>
      </w:r>
      <w:r w:rsidR="00C239A2">
        <w:rPr>
          <w:rFonts w:cs="Arial"/>
          <w:lang w:val="sk-SK"/>
        </w:rPr>
        <w:t>ené</w:t>
      </w:r>
      <w:r w:rsidRPr="000C7DC6">
        <w:rPr>
          <w:rFonts w:cs="Arial"/>
          <w:lang w:val="sk-SK"/>
        </w:rPr>
        <w:t xml:space="preserve"> do mierne teplej klimatickej oblasti s ročn</w:t>
      </w:r>
      <w:r w:rsidR="00B84DF1" w:rsidRPr="000C7DC6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zr</w:t>
      </w:r>
      <w:r w:rsidR="00B84DF1" w:rsidRPr="000C7DC6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žkami 600 –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750</w:t>
      </w:r>
      <w:r w:rsidR="00C239A2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mm, vyššie partie razsochovit</w:t>
      </w:r>
      <w:r w:rsidR="00B84DF1" w:rsidRPr="000C7DC6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chrbtov a hrebeňa Spišskej Magury maj</w:t>
      </w:r>
      <w:r w:rsidR="00B84DF1" w:rsidRPr="000C7DC6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už charakter chladnej</w:t>
      </w:r>
    </w:p>
    <w:p w:rsidR="001E1B03" w:rsidRPr="000C7DC6" w:rsidRDefault="001E1B03" w:rsidP="00DB0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k-SK"/>
        </w:rPr>
      </w:pPr>
      <w:r w:rsidRPr="000C7DC6">
        <w:rPr>
          <w:rFonts w:cs="Arial"/>
          <w:lang w:val="sk-SK"/>
        </w:rPr>
        <w:t>klimatickej oblasti s menšou inverziou tepl</w:t>
      </w:r>
      <w:r w:rsidR="00B84DF1" w:rsidRPr="000C7DC6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t, ale vyššimi zražkami. Ich objem predstavuje 800 –</w:t>
      </w:r>
    </w:p>
    <w:p w:rsidR="001E1B03" w:rsidRPr="000C7DC6" w:rsidRDefault="001E1B03" w:rsidP="00DB088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1 000</w:t>
      </w:r>
      <w:r w:rsidR="00C239A2">
        <w:rPr>
          <w:rFonts w:asciiTheme="minorHAnsi" w:hAnsiTheme="minorHAnsi" w:cs="Arial"/>
          <w:sz w:val="22"/>
          <w:szCs w:val="22"/>
        </w:rPr>
        <w:t xml:space="preserve"> </w:t>
      </w:r>
      <w:r w:rsidRPr="000C7DC6">
        <w:rPr>
          <w:rFonts w:asciiTheme="minorHAnsi" w:hAnsiTheme="minorHAnsi" w:cs="Arial"/>
          <w:sz w:val="22"/>
          <w:szCs w:val="22"/>
        </w:rPr>
        <w:t>mm ročne.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Základné demografické, sociálne a ekonomické rozvojové predpoklady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Rozbor demografickych charakteristik je spracovan</w:t>
      </w:r>
      <w:r w:rsidR="00C60442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na z</w:t>
      </w:r>
      <w:r w:rsidR="00C6044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klade celošt</w:t>
      </w:r>
      <w:r w:rsidR="00F709A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tnych sčitani ľudi, domov a</w:t>
      </w:r>
    </w:p>
    <w:p w:rsidR="001E1B03" w:rsidRDefault="001E1B03" w:rsidP="00F709A7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bytov (r. 1991, 2001 a 2011). </w:t>
      </w:r>
    </w:p>
    <w:p w:rsidR="00F709A7" w:rsidRPr="000C7DC6" w:rsidRDefault="00F709A7" w:rsidP="00F709A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1B03" w:rsidRPr="000C7DC6" w:rsidRDefault="00F709A7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>
        <w:rPr>
          <w:rFonts w:cs="Arial,Bold"/>
          <w:b/>
          <w:bCs/>
          <w:color w:val="000000"/>
          <w:lang w:val="sk-SK"/>
        </w:rPr>
        <w:t>V</w:t>
      </w:r>
      <w:r w:rsidR="001E1B03" w:rsidRPr="000C7DC6">
        <w:rPr>
          <w:rFonts w:cs="Arial,Bold"/>
          <w:b/>
          <w:bCs/>
          <w:color w:val="000000"/>
          <w:lang w:val="sk-SK"/>
        </w:rPr>
        <w:t>ývoj a charakteristika demografického potenciálu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Podľa ŠU SR žilo 31.12.2012 žilo v obci Toporec 1 852 obyvateľov. Pri katastralnej vymere 2 813 ha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dosiahla hustota osidlenia 66 obyvateľov na km2.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Počet obyvateľov v roku 1998 bol najvyššim v historii obce. Obec zaznamenala koncom 19. storočia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stagn</w:t>
      </w:r>
      <w:r w:rsidR="0079569C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 xml:space="preserve">ciu, resp. pokles počtu obyvateľov na </w:t>
      </w:r>
      <w:r w:rsidR="0079569C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 xml:space="preserve">roveň </w:t>
      </w:r>
      <w:r w:rsidR="0079569C">
        <w:rPr>
          <w:rFonts w:cs="Arial"/>
          <w:color w:val="000000"/>
          <w:lang w:val="sk-SK"/>
        </w:rPr>
        <w:t xml:space="preserve"> </w:t>
      </w:r>
      <w:r w:rsidRPr="000C7DC6">
        <w:rPr>
          <w:rFonts w:cs="Arial"/>
          <w:color w:val="000000"/>
          <w:lang w:val="sk-SK"/>
        </w:rPr>
        <w:t>970 – 1 071 obyvateľov, od začiatku 20. storočia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až do 50-tych rokov bol počet obyvateľov v obci od 818 do 934 obyvateľov, pričom od roku 1950 mala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obec n</w:t>
      </w:r>
      <w:r w:rsidR="0079569C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rast počtu obyvateľov (s v</w:t>
      </w:r>
      <w:r w:rsidR="0079569C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nimkou 80-tych rokov). N</w:t>
      </w:r>
      <w:r w:rsidR="0079569C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rast počtu obyvateľov od 90-tych rokov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naďalej mierne pokračuje.</w:t>
      </w:r>
    </w:p>
    <w:p w:rsidR="00AE125F" w:rsidRPr="000C7DC6" w:rsidRDefault="00AE125F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000000"/>
          <w:lang w:val="sk-SK"/>
        </w:rPr>
      </w:pPr>
      <w:r w:rsidRPr="000C7DC6">
        <w:rPr>
          <w:rFonts w:cs="Arial,Italic"/>
          <w:i/>
          <w:iCs/>
          <w:color w:val="000000"/>
          <w:lang w:val="sk-SK"/>
        </w:rPr>
        <w:t xml:space="preserve">Retrospektívny vývoj počtu obyvateľov v rokoch 1991 – 2011 v </w:t>
      </w:r>
      <w:r w:rsidR="0029112C">
        <w:rPr>
          <w:rFonts w:cs="Arial,Italic"/>
          <w:i/>
          <w:iCs/>
          <w:color w:val="000000"/>
          <w:lang w:val="sk-SK"/>
        </w:rPr>
        <w:t>O</w:t>
      </w:r>
      <w:r w:rsidRPr="000C7DC6">
        <w:rPr>
          <w:rFonts w:cs="Arial,Italic"/>
          <w:i/>
          <w:iCs/>
          <w:color w:val="000000"/>
          <w:lang w:val="sk-SK"/>
        </w:rPr>
        <w:t>bci Toporec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000000"/>
          <w:lang w:val="sk-SK"/>
        </w:rPr>
        <w:t xml:space="preserve">rok sčítania </w:t>
      </w:r>
      <w:r w:rsidR="00637D90">
        <w:rPr>
          <w:rFonts w:cs="Arial,Bold"/>
          <w:b/>
          <w:bCs/>
          <w:color w:val="000000"/>
          <w:lang w:val="sk-SK"/>
        </w:rPr>
        <w:t xml:space="preserve">               </w:t>
      </w:r>
      <w:r w:rsidRPr="000C7DC6">
        <w:rPr>
          <w:rFonts w:cs="Arial,Bold"/>
          <w:b/>
          <w:bCs/>
          <w:color w:val="000000"/>
          <w:lang w:val="sk-SK"/>
        </w:rPr>
        <w:t xml:space="preserve">1991 </w:t>
      </w:r>
      <w:r w:rsidR="00637D90">
        <w:rPr>
          <w:rFonts w:cs="Arial,Bold"/>
          <w:b/>
          <w:bCs/>
          <w:color w:val="000000"/>
          <w:lang w:val="sk-SK"/>
        </w:rPr>
        <w:t xml:space="preserve">                </w:t>
      </w:r>
      <w:r w:rsidRPr="000C7DC6">
        <w:rPr>
          <w:rFonts w:cs="Arial,Bold"/>
          <w:b/>
          <w:bCs/>
          <w:color w:val="000000"/>
          <w:lang w:val="sk-SK"/>
        </w:rPr>
        <w:t xml:space="preserve">2001 </w:t>
      </w:r>
      <w:r w:rsidR="00637D90">
        <w:rPr>
          <w:rFonts w:cs="Arial,Bold"/>
          <w:b/>
          <w:bCs/>
          <w:color w:val="000000"/>
          <w:lang w:val="sk-SK"/>
        </w:rPr>
        <w:t xml:space="preserve">                     </w:t>
      </w:r>
      <w:r w:rsidRPr="000C7DC6">
        <w:rPr>
          <w:rFonts w:cs="Arial,Bold"/>
          <w:b/>
          <w:bCs/>
          <w:color w:val="000000"/>
          <w:lang w:val="sk-SK"/>
        </w:rPr>
        <w:t>2011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 xml:space="preserve">počet obyvateľov </w:t>
      </w:r>
      <w:r w:rsidR="00637D90">
        <w:rPr>
          <w:rFonts w:cs="Arial"/>
          <w:color w:val="000000"/>
          <w:lang w:val="sk-SK"/>
        </w:rPr>
        <w:t xml:space="preserve">    </w:t>
      </w:r>
      <w:r w:rsidRPr="000C7DC6">
        <w:rPr>
          <w:rFonts w:cs="Arial"/>
          <w:color w:val="000000"/>
          <w:lang w:val="sk-SK"/>
        </w:rPr>
        <w:t xml:space="preserve">1420 </w:t>
      </w:r>
      <w:r w:rsidR="00637D90">
        <w:rPr>
          <w:rFonts w:cs="Arial"/>
          <w:color w:val="000000"/>
          <w:lang w:val="sk-SK"/>
        </w:rPr>
        <w:t xml:space="preserve">                 </w:t>
      </w:r>
      <w:r w:rsidRPr="000C7DC6">
        <w:rPr>
          <w:rFonts w:cs="Arial"/>
          <w:color w:val="000000"/>
          <w:lang w:val="sk-SK"/>
        </w:rPr>
        <w:t xml:space="preserve">1622 </w:t>
      </w:r>
      <w:r w:rsidR="00637D90">
        <w:rPr>
          <w:rFonts w:cs="Arial"/>
          <w:color w:val="000000"/>
          <w:lang w:val="sk-SK"/>
        </w:rPr>
        <w:t xml:space="preserve">                     </w:t>
      </w:r>
      <w:r w:rsidRPr="000C7DC6">
        <w:rPr>
          <w:rFonts w:cs="Arial"/>
          <w:color w:val="000000"/>
          <w:lang w:val="sk-SK"/>
        </w:rPr>
        <w:t>1836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prirastok obyvateľov</w:t>
      </w:r>
      <w:r w:rsidR="00637D90">
        <w:rPr>
          <w:rFonts w:cs="Arial"/>
          <w:color w:val="000000"/>
          <w:lang w:val="sk-SK"/>
        </w:rPr>
        <w:t xml:space="preserve">                         </w:t>
      </w:r>
      <w:r w:rsidRPr="000C7DC6">
        <w:rPr>
          <w:rFonts w:cs="Arial"/>
          <w:color w:val="000000"/>
          <w:lang w:val="sk-SK"/>
        </w:rPr>
        <w:t xml:space="preserve"> +202 </w:t>
      </w:r>
      <w:r w:rsidR="00637D90">
        <w:rPr>
          <w:rFonts w:cs="Arial"/>
          <w:color w:val="000000"/>
          <w:lang w:val="sk-SK"/>
        </w:rPr>
        <w:t xml:space="preserve">                     </w:t>
      </w:r>
      <w:r w:rsidRPr="000C7DC6">
        <w:rPr>
          <w:rFonts w:cs="Arial"/>
          <w:color w:val="000000"/>
          <w:lang w:val="sk-SK"/>
        </w:rPr>
        <w:t>+214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index rastu</w:t>
      </w:r>
      <w:r w:rsidR="00637D90">
        <w:rPr>
          <w:rFonts w:cs="Arial"/>
          <w:color w:val="000000"/>
          <w:lang w:val="sk-SK"/>
        </w:rPr>
        <w:t xml:space="preserve">                                          </w:t>
      </w:r>
      <w:r w:rsidRPr="000C7DC6">
        <w:rPr>
          <w:rFonts w:cs="Arial"/>
          <w:color w:val="000000"/>
          <w:lang w:val="sk-SK"/>
        </w:rPr>
        <w:t xml:space="preserve"> </w:t>
      </w:r>
      <w:r w:rsidR="00637D90">
        <w:rPr>
          <w:rFonts w:cs="Arial"/>
          <w:color w:val="000000"/>
          <w:lang w:val="sk-SK"/>
        </w:rPr>
        <w:t xml:space="preserve">   </w:t>
      </w:r>
      <w:r w:rsidRPr="000C7DC6">
        <w:rPr>
          <w:rFonts w:cs="Arial"/>
          <w:color w:val="000000"/>
          <w:lang w:val="sk-SK"/>
        </w:rPr>
        <w:t xml:space="preserve">114,2 </w:t>
      </w:r>
      <w:r w:rsidR="00637D90">
        <w:rPr>
          <w:rFonts w:cs="Arial"/>
          <w:color w:val="000000"/>
          <w:lang w:val="sk-SK"/>
        </w:rPr>
        <w:t xml:space="preserve">                   </w:t>
      </w:r>
      <w:r w:rsidRPr="000C7DC6">
        <w:rPr>
          <w:rFonts w:cs="Arial"/>
          <w:color w:val="000000"/>
          <w:lang w:val="sk-SK"/>
        </w:rPr>
        <w:t>113,19</w:t>
      </w:r>
    </w:p>
    <w:p w:rsidR="001E1B03" w:rsidRDefault="00E16CA4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t xml:space="preserve">priemerný </w:t>
      </w:r>
      <w:r w:rsidR="001E1B03" w:rsidRPr="000C7DC6">
        <w:rPr>
          <w:rFonts w:cs="Arial"/>
          <w:color w:val="000000"/>
          <w:lang w:val="sk-SK"/>
        </w:rPr>
        <w:t>ročn</w:t>
      </w:r>
      <w:r>
        <w:rPr>
          <w:rFonts w:cs="Arial"/>
          <w:color w:val="000000"/>
          <w:lang w:val="sk-SK"/>
        </w:rPr>
        <w:t>ý</w:t>
      </w:r>
      <w:r w:rsidR="001E1B03" w:rsidRPr="000C7DC6">
        <w:rPr>
          <w:rFonts w:cs="Arial"/>
          <w:color w:val="000000"/>
          <w:lang w:val="sk-SK"/>
        </w:rPr>
        <w:t xml:space="preserve"> pr</w:t>
      </w:r>
      <w:r>
        <w:rPr>
          <w:rFonts w:cs="Arial"/>
          <w:color w:val="000000"/>
          <w:lang w:val="sk-SK"/>
        </w:rPr>
        <w:t>í</w:t>
      </w:r>
      <w:r w:rsidR="001E1B03" w:rsidRPr="000C7DC6">
        <w:rPr>
          <w:rFonts w:cs="Arial"/>
          <w:color w:val="000000"/>
          <w:lang w:val="sk-SK"/>
        </w:rPr>
        <w:t>rastok</w:t>
      </w:r>
      <w:r w:rsidR="00637D90">
        <w:rPr>
          <w:rFonts w:cs="Arial"/>
          <w:color w:val="000000"/>
          <w:lang w:val="sk-SK"/>
        </w:rPr>
        <w:t xml:space="preserve">                     </w:t>
      </w:r>
      <w:r w:rsidR="001E1B03" w:rsidRPr="000C7DC6">
        <w:rPr>
          <w:rFonts w:cs="Arial"/>
          <w:color w:val="000000"/>
          <w:lang w:val="sk-SK"/>
        </w:rPr>
        <w:t xml:space="preserve">+1,42 </w:t>
      </w:r>
      <w:r w:rsidR="00637D90">
        <w:rPr>
          <w:rFonts w:cs="Arial"/>
          <w:color w:val="000000"/>
          <w:lang w:val="sk-SK"/>
        </w:rPr>
        <w:t xml:space="preserve">                   </w:t>
      </w:r>
      <w:r w:rsidR="001E1B03" w:rsidRPr="000C7DC6">
        <w:rPr>
          <w:rFonts w:cs="Arial"/>
          <w:color w:val="000000"/>
          <w:lang w:val="sk-SK"/>
        </w:rPr>
        <w:t>+ 1,32</w:t>
      </w:r>
    </w:p>
    <w:p w:rsidR="00E16CA4" w:rsidRPr="000C7DC6" w:rsidRDefault="00E16CA4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000000"/>
          <w:lang w:val="sk-SK"/>
        </w:rPr>
      </w:pPr>
      <w:r w:rsidRPr="000C7DC6">
        <w:rPr>
          <w:rFonts w:cs="Arial,Italic"/>
          <w:i/>
          <w:iCs/>
          <w:color w:val="000000"/>
          <w:lang w:val="sk-SK"/>
        </w:rPr>
        <w:t xml:space="preserve">Vývoj vekovej štruktúry obyvateľstva v období rokov 2001 – 2011 v </w:t>
      </w:r>
      <w:r w:rsidR="007A7D0C">
        <w:rPr>
          <w:rFonts w:cs="Arial,Italic"/>
          <w:i/>
          <w:iCs/>
          <w:color w:val="000000"/>
          <w:lang w:val="sk-SK"/>
        </w:rPr>
        <w:t>O</w:t>
      </w:r>
      <w:r w:rsidRPr="000C7DC6">
        <w:rPr>
          <w:rFonts w:cs="Arial,Italic"/>
          <w:i/>
          <w:iCs/>
          <w:color w:val="000000"/>
          <w:lang w:val="sk-SK"/>
        </w:rPr>
        <w:t>bci Toporec</w:t>
      </w:r>
    </w:p>
    <w:p w:rsidR="005320F5" w:rsidRPr="000C7DC6" w:rsidRDefault="005320F5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000000"/>
          <w:lang w:val="sk-SK"/>
        </w:rPr>
      </w:pPr>
    </w:p>
    <w:p w:rsidR="001E1B03" w:rsidRPr="000C7DC6" w:rsidRDefault="00B0474F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>
        <w:rPr>
          <w:rFonts w:cs="Arial,Bold"/>
          <w:b/>
          <w:bCs/>
          <w:color w:val="000000"/>
          <w:lang w:val="sk-SK"/>
        </w:rPr>
        <w:t>P</w:t>
      </w:r>
      <w:r w:rsidR="001E1B03" w:rsidRPr="000C7DC6">
        <w:rPr>
          <w:rFonts w:cs="Arial,Bold"/>
          <w:b/>
          <w:bCs/>
          <w:color w:val="000000"/>
          <w:lang w:val="sk-SK"/>
        </w:rPr>
        <w:t>očet obyvateľov</w:t>
      </w:r>
      <w:r w:rsidR="0056139A">
        <w:rPr>
          <w:rFonts w:cs="Arial,Bold"/>
          <w:b/>
          <w:bCs/>
          <w:color w:val="000000"/>
          <w:lang w:val="sk-SK"/>
        </w:rPr>
        <w:t xml:space="preserve"> podľa vekových skupín</w:t>
      </w:r>
    </w:p>
    <w:p w:rsidR="001E1B03" w:rsidRPr="000C7DC6" w:rsidRDefault="00E67CDF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>
        <w:rPr>
          <w:rFonts w:cs="Arial,Bold"/>
          <w:b/>
          <w:bCs/>
          <w:color w:val="000000"/>
          <w:lang w:val="sk-SK"/>
        </w:rPr>
        <w:t xml:space="preserve">  </w:t>
      </w:r>
      <w:r w:rsidR="001E1B03" w:rsidRPr="000C7DC6">
        <w:rPr>
          <w:rFonts w:cs="Arial,Bold"/>
          <w:b/>
          <w:bCs/>
          <w:color w:val="000000"/>
          <w:lang w:val="sk-SK"/>
        </w:rPr>
        <w:t>rok</w:t>
      </w:r>
      <w:r>
        <w:rPr>
          <w:rFonts w:cs="Arial,Bold"/>
          <w:b/>
          <w:bCs/>
          <w:color w:val="000000"/>
          <w:lang w:val="sk-SK"/>
        </w:rPr>
        <w:t xml:space="preserve">   </w:t>
      </w:r>
      <w:r w:rsidR="005320F5">
        <w:rPr>
          <w:rFonts w:cs="Arial,Bold"/>
          <w:b/>
          <w:bCs/>
          <w:color w:val="000000"/>
          <w:lang w:val="sk-SK"/>
        </w:rPr>
        <w:t xml:space="preserve">   </w:t>
      </w:r>
      <w:r w:rsidR="001E1B03" w:rsidRPr="000C7DC6">
        <w:rPr>
          <w:rFonts w:cs="Arial,Bold"/>
          <w:b/>
          <w:bCs/>
          <w:color w:val="000000"/>
          <w:lang w:val="sk-SK"/>
        </w:rPr>
        <w:t>spolu</w:t>
      </w:r>
      <w:r>
        <w:rPr>
          <w:rFonts w:cs="Arial,Bold"/>
          <w:b/>
          <w:bCs/>
          <w:color w:val="000000"/>
          <w:lang w:val="sk-SK"/>
        </w:rPr>
        <w:t xml:space="preserve">   </w:t>
      </w:r>
      <w:r w:rsidR="001E1B03" w:rsidRPr="000C7DC6">
        <w:rPr>
          <w:rFonts w:cs="Arial,Bold"/>
          <w:b/>
          <w:bCs/>
          <w:color w:val="000000"/>
          <w:lang w:val="sk-SK"/>
        </w:rPr>
        <w:t xml:space="preserve">predproduktívny </w:t>
      </w:r>
      <w:r>
        <w:rPr>
          <w:rFonts w:cs="Arial,Bold"/>
          <w:b/>
          <w:bCs/>
          <w:color w:val="000000"/>
          <w:lang w:val="sk-SK"/>
        </w:rPr>
        <w:t xml:space="preserve">    </w:t>
      </w:r>
      <w:r w:rsidR="001E1B03" w:rsidRPr="000C7DC6">
        <w:rPr>
          <w:rFonts w:cs="Arial,Bold"/>
          <w:b/>
          <w:bCs/>
          <w:color w:val="000000"/>
          <w:lang w:val="sk-SK"/>
        </w:rPr>
        <w:t xml:space="preserve">produktívny </w:t>
      </w:r>
      <w:r>
        <w:rPr>
          <w:rFonts w:cs="Arial,Bold"/>
          <w:b/>
          <w:bCs/>
          <w:color w:val="000000"/>
          <w:lang w:val="sk-SK"/>
        </w:rPr>
        <w:t xml:space="preserve">  </w:t>
      </w:r>
      <w:r w:rsidR="001E1B03" w:rsidRPr="000C7DC6">
        <w:rPr>
          <w:rFonts w:cs="Arial,Bold"/>
          <w:b/>
          <w:bCs/>
          <w:color w:val="000000"/>
          <w:lang w:val="sk-SK"/>
        </w:rPr>
        <w:t>poproduktívny</w:t>
      </w:r>
      <w:r>
        <w:rPr>
          <w:rFonts w:cs="Arial,Bold"/>
          <w:b/>
          <w:bCs/>
          <w:color w:val="000000"/>
          <w:lang w:val="sk-SK"/>
        </w:rPr>
        <w:t xml:space="preserve">  </w:t>
      </w:r>
      <w:r w:rsidR="001E1B03" w:rsidRPr="000C7DC6">
        <w:rPr>
          <w:rFonts w:cs="Arial,Bold"/>
          <w:b/>
          <w:bCs/>
          <w:color w:val="000000"/>
          <w:lang w:val="sk-SK"/>
        </w:rPr>
        <w:t>index</w:t>
      </w:r>
      <w:r>
        <w:rPr>
          <w:rFonts w:cs="Arial,Bold"/>
          <w:b/>
          <w:bCs/>
          <w:color w:val="000000"/>
          <w:lang w:val="sk-SK"/>
        </w:rPr>
        <w:t xml:space="preserve"> </w:t>
      </w:r>
      <w:r w:rsidR="001E1B03" w:rsidRPr="000C7DC6">
        <w:rPr>
          <w:rFonts w:cs="Arial,Bold"/>
          <w:b/>
          <w:bCs/>
          <w:color w:val="000000"/>
          <w:lang w:val="sk-SK"/>
        </w:rPr>
        <w:t>vitality</w:t>
      </w:r>
    </w:p>
    <w:p w:rsidR="001E1B03" w:rsidRPr="000C7DC6" w:rsidRDefault="00E67CDF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t xml:space="preserve"> </w:t>
      </w:r>
      <w:r w:rsidR="001E1B03" w:rsidRPr="000C7DC6">
        <w:rPr>
          <w:rFonts w:cs="Arial"/>
          <w:color w:val="000000"/>
          <w:lang w:val="sk-SK"/>
        </w:rPr>
        <w:t>1991</w:t>
      </w:r>
      <w:r w:rsidR="005320F5">
        <w:rPr>
          <w:rFonts w:cs="Arial"/>
          <w:color w:val="000000"/>
          <w:lang w:val="sk-SK"/>
        </w:rPr>
        <w:t xml:space="preserve">   </w:t>
      </w:r>
      <w:r w:rsidR="001E1B03" w:rsidRPr="000C7DC6">
        <w:rPr>
          <w:rFonts w:cs="Arial"/>
          <w:color w:val="000000"/>
          <w:lang w:val="sk-SK"/>
        </w:rPr>
        <w:t xml:space="preserve"> 1420 </w:t>
      </w:r>
      <w:r>
        <w:rPr>
          <w:rFonts w:cs="Arial"/>
          <w:color w:val="000000"/>
          <w:lang w:val="sk-SK"/>
        </w:rPr>
        <w:t xml:space="preserve">             </w:t>
      </w:r>
      <w:r w:rsidR="001E1B03" w:rsidRPr="000C7DC6">
        <w:rPr>
          <w:rFonts w:cs="Arial"/>
          <w:color w:val="000000"/>
          <w:lang w:val="sk-SK"/>
        </w:rPr>
        <w:t xml:space="preserve">436 </w:t>
      </w:r>
      <w:r>
        <w:rPr>
          <w:rFonts w:cs="Arial"/>
          <w:color w:val="000000"/>
          <w:lang w:val="sk-SK"/>
        </w:rPr>
        <w:t xml:space="preserve">                         </w:t>
      </w:r>
      <w:r w:rsidR="001E1B03" w:rsidRPr="000C7DC6">
        <w:rPr>
          <w:rFonts w:cs="Arial"/>
          <w:color w:val="000000"/>
          <w:lang w:val="sk-SK"/>
        </w:rPr>
        <w:t xml:space="preserve">794 </w:t>
      </w:r>
      <w:r>
        <w:rPr>
          <w:rFonts w:cs="Arial"/>
          <w:color w:val="000000"/>
          <w:lang w:val="sk-SK"/>
        </w:rPr>
        <w:t xml:space="preserve">                      </w:t>
      </w:r>
      <w:r w:rsidR="001E1B03" w:rsidRPr="000C7DC6">
        <w:rPr>
          <w:rFonts w:cs="Arial"/>
          <w:color w:val="000000"/>
          <w:lang w:val="sk-SK"/>
        </w:rPr>
        <w:t>190</w:t>
      </w:r>
      <w:r>
        <w:rPr>
          <w:rFonts w:cs="Arial"/>
          <w:color w:val="000000"/>
          <w:lang w:val="sk-SK"/>
        </w:rPr>
        <w:t xml:space="preserve"> </w:t>
      </w:r>
      <w:r w:rsidR="0056139A">
        <w:rPr>
          <w:rFonts w:cs="Arial"/>
          <w:color w:val="000000"/>
          <w:lang w:val="sk-SK"/>
        </w:rPr>
        <w:t xml:space="preserve">                 </w:t>
      </w:r>
      <w:r w:rsidR="001E1B03" w:rsidRPr="000C7DC6">
        <w:rPr>
          <w:rFonts w:cs="Arial"/>
          <w:color w:val="000000"/>
          <w:lang w:val="sk-SK"/>
        </w:rPr>
        <w:t>% 30</w:t>
      </w:r>
      <w:r w:rsidR="0056139A">
        <w:rPr>
          <w:rFonts w:cs="Arial"/>
          <w:color w:val="000000"/>
          <w:lang w:val="sk-SK"/>
        </w:rPr>
        <w:t xml:space="preserve">               </w:t>
      </w:r>
    </w:p>
    <w:p w:rsidR="001E1B03" w:rsidRPr="000C7DC6" w:rsidRDefault="0056139A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lastRenderedPageBreak/>
        <w:t xml:space="preserve"> </w:t>
      </w:r>
      <w:r w:rsidR="001E1B03" w:rsidRPr="000C7DC6">
        <w:rPr>
          <w:rFonts w:cs="Arial"/>
          <w:color w:val="000000"/>
          <w:lang w:val="sk-SK"/>
        </w:rPr>
        <w:t xml:space="preserve">2001 </w:t>
      </w:r>
      <w:r w:rsidR="005320F5">
        <w:rPr>
          <w:rFonts w:cs="Arial"/>
          <w:color w:val="000000"/>
          <w:lang w:val="sk-SK"/>
        </w:rPr>
        <w:t xml:space="preserve">   </w:t>
      </w:r>
      <w:r w:rsidR="001E1B03" w:rsidRPr="000C7DC6">
        <w:rPr>
          <w:rFonts w:cs="Arial"/>
          <w:color w:val="000000"/>
          <w:lang w:val="sk-SK"/>
        </w:rPr>
        <w:t xml:space="preserve">1622 </w:t>
      </w:r>
      <w:r w:rsidR="00E67CDF">
        <w:rPr>
          <w:rFonts w:cs="Arial"/>
          <w:color w:val="000000"/>
          <w:lang w:val="sk-SK"/>
        </w:rPr>
        <w:t xml:space="preserve">             </w:t>
      </w:r>
      <w:r w:rsidR="001E1B03" w:rsidRPr="000C7DC6">
        <w:rPr>
          <w:rFonts w:cs="Arial"/>
          <w:color w:val="000000"/>
          <w:lang w:val="sk-SK"/>
        </w:rPr>
        <w:t xml:space="preserve">491 </w:t>
      </w:r>
      <w:r w:rsidR="00E67CDF">
        <w:rPr>
          <w:rFonts w:cs="Arial"/>
          <w:color w:val="000000"/>
          <w:lang w:val="sk-SK"/>
        </w:rPr>
        <w:t xml:space="preserve">                         </w:t>
      </w:r>
      <w:r w:rsidR="001E1B03" w:rsidRPr="000C7DC6">
        <w:rPr>
          <w:rFonts w:cs="Arial"/>
          <w:color w:val="000000"/>
          <w:lang w:val="sk-SK"/>
        </w:rPr>
        <w:t xml:space="preserve">929 </w:t>
      </w:r>
      <w:r w:rsidR="00E67CDF">
        <w:rPr>
          <w:rFonts w:cs="Arial"/>
          <w:color w:val="000000"/>
          <w:lang w:val="sk-SK"/>
        </w:rPr>
        <w:t xml:space="preserve">                      </w:t>
      </w:r>
      <w:r w:rsidR="001E1B03" w:rsidRPr="000C7DC6">
        <w:rPr>
          <w:rFonts w:cs="Arial"/>
          <w:color w:val="000000"/>
          <w:lang w:val="sk-SK"/>
        </w:rPr>
        <w:t>202</w:t>
      </w:r>
      <w:r>
        <w:rPr>
          <w:rFonts w:cs="Arial"/>
          <w:color w:val="000000"/>
          <w:lang w:val="sk-SK"/>
        </w:rPr>
        <w:t xml:space="preserve">                  </w:t>
      </w:r>
      <w:r w:rsidR="001E1B03" w:rsidRPr="000C7DC6">
        <w:rPr>
          <w:rFonts w:cs="Arial"/>
          <w:color w:val="000000"/>
          <w:lang w:val="sk-SK"/>
        </w:rPr>
        <w:t>% 30</w:t>
      </w:r>
      <w:r>
        <w:rPr>
          <w:rFonts w:cs="Arial"/>
          <w:color w:val="000000"/>
          <w:lang w:val="sk-SK"/>
        </w:rPr>
        <w:t xml:space="preserve">                    </w:t>
      </w:r>
    </w:p>
    <w:p w:rsidR="001E1B03" w:rsidRDefault="00E67CDF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000000"/>
          <w:lang w:val="sk-SK"/>
        </w:rPr>
        <w:t xml:space="preserve"> </w:t>
      </w:r>
      <w:r w:rsidR="001E1B03" w:rsidRPr="000C7DC6">
        <w:rPr>
          <w:rFonts w:cs="Arial"/>
          <w:color w:val="000000"/>
          <w:lang w:val="sk-SK"/>
        </w:rPr>
        <w:t xml:space="preserve">2011 </w:t>
      </w:r>
      <w:r w:rsidR="005320F5">
        <w:rPr>
          <w:rFonts w:cs="Arial"/>
          <w:color w:val="000000"/>
          <w:lang w:val="sk-SK"/>
        </w:rPr>
        <w:t xml:space="preserve">   </w:t>
      </w:r>
      <w:r w:rsidR="001E1B03" w:rsidRPr="000C7DC6">
        <w:rPr>
          <w:rFonts w:cs="Arial"/>
          <w:color w:val="000000"/>
          <w:lang w:val="sk-SK"/>
        </w:rPr>
        <w:t xml:space="preserve">1836 </w:t>
      </w:r>
      <w:r>
        <w:rPr>
          <w:rFonts w:cs="Arial"/>
          <w:color w:val="000000"/>
          <w:lang w:val="sk-SK"/>
        </w:rPr>
        <w:t xml:space="preserve">             </w:t>
      </w:r>
      <w:r w:rsidR="001E1B03" w:rsidRPr="000C7DC6">
        <w:rPr>
          <w:rFonts w:cs="Arial"/>
          <w:color w:val="000000"/>
          <w:lang w:val="sk-SK"/>
        </w:rPr>
        <w:t xml:space="preserve">479 </w:t>
      </w:r>
      <w:r>
        <w:rPr>
          <w:rFonts w:cs="Arial"/>
          <w:color w:val="000000"/>
          <w:lang w:val="sk-SK"/>
        </w:rPr>
        <w:t xml:space="preserve">                       </w:t>
      </w:r>
      <w:r w:rsidR="001E1B03" w:rsidRPr="000C7DC6">
        <w:rPr>
          <w:rFonts w:cs="Arial"/>
          <w:color w:val="000000"/>
          <w:lang w:val="sk-SK"/>
        </w:rPr>
        <w:t xml:space="preserve">1228 </w:t>
      </w:r>
      <w:r>
        <w:rPr>
          <w:rFonts w:cs="Arial"/>
          <w:color w:val="000000"/>
          <w:lang w:val="sk-SK"/>
        </w:rPr>
        <w:t xml:space="preserve">                      </w:t>
      </w:r>
      <w:r w:rsidR="001E1B03" w:rsidRPr="000C7DC6">
        <w:rPr>
          <w:rFonts w:cs="Arial"/>
          <w:color w:val="000000"/>
          <w:lang w:val="sk-SK"/>
        </w:rPr>
        <w:t>129</w:t>
      </w:r>
      <w:r w:rsidR="0056139A">
        <w:rPr>
          <w:rFonts w:cs="Arial"/>
          <w:color w:val="000000"/>
          <w:lang w:val="sk-SK"/>
        </w:rPr>
        <w:t xml:space="preserve">                  </w:t>
      </w:r>
      <w:r w:rsidR="001E1B03" w:rsidRPr="000C7DC6">
        <w:rPr>
          <w:rFonts w:cs="Arial"/>
          <w:color w:val="000000"/>
          <w:lang w:val="sk-SK"/>
        </w:rPr>
        <w:t>% 26</w:t>
      </w:r>
      <w:r w:rsidR="0056139A">
        <w:rPr>
          <w:rFonts w:cs="Arial"/>
          <w:color w:val="000000"/>
          <w:lang w:val="sk-SK"/>
        </w:rPr>
        <w:t xml:space="preserve">                     </w:t>
      </w:r>
    </w:p>
    <w:p w:rsidR="0056139A" w:rsidRPr="000C7DC6" w:rsidRDefault="0056139A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Z uveden</w:t>
      </w:r>
      <w:r w:rsidR="00602ECC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>ho prehľadu o v</w:t>
      </w:r>
      <w:r w:rsidR="0056139A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voji vekovej štruktury obyvateľstva možeme konštatovať, že </w:t>
      </w:r>
      <w:r w:rsidR="00602ECC">
        <w:rPr>
          <w:rFonts w:cs="Arial"/>
          <w:color w:val="000000"/>
          <w:lang w:val="sk-SK"/>
        </w:rPr>
        <w:t>O</w:t>
      </w:r>
      <w:r w:rsidRPr="000C7DC6">
        <w:rPr>
          <w:rFonts w:cs="Arial"/>
          <w:color w:val="000000"/>
          <w:lang w:val="sk-SK"/>
        </w:rPr>
        <w:t>bec Toporec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m</w:t>
      </w:r>
      <w:r w:rsidR="0056139A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 xml:space="preserve"> progres</w:t>
      </w:r>
      <w:r w:rsidR="0056139A">
        <w:rPr>
          <w:rFonts w:cs="Arial"/>
          <w:color w:val="000000"/>
          <w:lang w:val="sk-SK"/>
        </w:rPr>
        <w:t>í</w:t>
      </w:r>
      <w:r w:rsidRPr="000C7DC6">
        <w:rPr>
          <w:rFonts w:cs="Arial"/>
          <w:color w:val="000000"/>
          <w:lang w:val="sk-SK"/>
        </w:rPr>
        <w:t>vny typ popul</w:t>
      </w:r>
      <w:r w:rsidR="0056139A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cie, čo znamen</w:t>
      </w:r>
      <w:r w:rsidR="0056139A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 xml:space="preserve"> že m</w:t>
      </w:r>
      <w:r w:rsidR="0056139A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 xml:space="preserve"> priazniv</w:t>
      </w:r>
      <w:r w:rsidR="0056139A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 pomer počtu obyvateľov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v predprodukt</w:t>
      </w:r>
      <w:r w:rsidR="0056139A">
        <w:rPr>
          <w:rFonts w:cs="Arial"/>
          <w:color w:val="000000"/>
          <w:lang w:val="sk-SK"/>
        </w:rPr>
        <w:t>í</w:t>
      </w:r>
      <w:r w:rsidRPr="000C7DC6">
        <w:rPr>
          <w:rFonts w:cs="Arial"/>
          <w:color w:val="000000"/>
          <w:lang w:val="sk-SK"/>
        </w:rPr>
        <w:t>vnom veku k počtu obyvateľov v poproduktivnom veku.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Priemern</w:t>
      </w:r>
      <w:r w:rsidR="00602ECC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 vek obyvateľstva v roku 2011 bol 30,9 rokov, pričom u žien dosiahol hodnotu 32,24 rokov,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u mužov 29,56 rokov.</w:t>
      </w:r>
    </w:p>
    <w:p w:rsidR="0056139A" w:rsidRPr="000C7DC6" w:rsidRDefault="0056139A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Podľa SODB sa v r. 2011 hl</w:t>
      </w:r>
      <w:r w:rsidR="00FA7DC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silo k slovenskej n</w:t>
      </w:r>
      <w:r w:rsidR="00FA7DC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rodnosti 75% obyvateľov a k r</w:t>
      </w:r>
      <w:r w:rsidR="00FA7DC3">
        <w:rPr>
          <w:rFonts w:cs="Arial"/>
          <w:color w:val="000000"/>
          <w:lang w:val="sk-SK"/>
        </w:rPr>
        <w:t>ó</w:t>
      </w:r>
      <w:r w:rsidRPr="000C7DC6">
        <w:rPr>
          <w:rFonts w:cs="Arial"/>
          <w:color w:val="000000"/>
          <w:lang w:val="sk-SK"/>
        </w:rPr>
        <w:t>mskej n</w:t>
      </w:r>
      <w:r w:rsidR="00FA7DC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rodnosti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takmer 12% obyvateľov.</w:t>
      </w:r>
    </w:p>
    <w:p w:rsidR="00FA7DC3" w:rsidRPr="000C7DC6" w:rsidRDefault="00FA7DC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333333"/>
          <w:lang w:val="sk-SK"/>
        </w:rPr>
      </w:pPr>
      <w:r w:rsidRPr="000C7DC6">
        <w:rPr>
          <w:rFonts w:cs="Arial,Italic"/>
          <w:i/>
          <w:iCs/>
          <w:color w:val="333333"/>
          <w:lang w:val="sk-SK"/>
        </w:rPr>
        <w:t>Obyvateľstvo podľa pohlavia a národnosti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333333"/>
          <w:lang w:val="sk-SK"/>
        </w:rPr>
        <w:t xml:space="preserve">Národnosť </w:t>
      </w:r>
      <w:r w:rsidR="00FA7DC3">
        <w:rPr>
          <w:rFonts w:cs="Arial,Bold"/>
          <w:b/>
          <w:bCs/>
          <w:color w:val="333333"/>
          <w:lang w:val="sk-SK"/>
        </w:rPr>
        <w:t xml:space="preserve">        </w:t>
      </w:r>
      <w:r w:rsidRPr="000C7DC6">
        <w:rPr>
          <w:rFonts w:cs="Arial,Bold"/>
          <w:b/>
          <w:bCs/>
          <w:color w:val="333333"/>
          <w:lang w:val="sk-SK"/>
        </w:rPr>
        <w:t xml:space="preserve">Spolu </w:t>
      </w:r>
      <w:r w:rsidR="00FA7DC3">
        <w:rPr>
          <w:rFonts w:cs="Arial,Bold"/>
          <w:b/>
          <w:bCs/>
          <w:color w:val="333333"/>
          <w:lang w:val="sk-SK"/>
        </w:rPr>
        <w:t xml:space="preserve">           </w:t>
      </w:r>
      <w:r w:rsidRPr="000C7DC6">
        <w:rPr>
          <w:rFonts w:cs="Arial,Bold"/>
          <w:b/>
          <w:bCs/>
          <w:color w:val="000000"/>
          <w:lang w:val="sk-SK"/>
        </w:rPr>
        <w:t>%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Slovensk</w:t>
      </w:r>
      <w:r w:rsidR="00E71C20">
        <w:rPr>
          <w:rFonts w:cs="Arial"/>
          <w:color w:val="333333"/>
          <w:lang w:val="sk-SK"/>
        </w:rPr>
        <w:t>á</w:t>
      </w:r>
      <w:r w:rsidR="00FA7DC3">
        <w:rPr>
          <w:rFonts w:cs="Arial"/>
          <w:color w:val="333333"/>
          <w:lang w:val="sk-SK"/>
        </w:rPr>
        <w:t xml:space="preserve">          </w:t>
      </w:r>
      <w:r w:rsidRPr="000C7DC6">
        <w:rPr>
          <w:rFonts w:cs="Arial"/>
          <w:color w:val="333333"/>
          <w:lang w:val="sk-SK"/>
        </w:rPr>
        <w:t xml:space="preserve"> 1 381 </w:t>
      </w:r>
      <w:r w:rsidR="00FA7DC3">
        <w:rPr>
          <w:rFonts w:cs="Arial"/>
          <w:color w:val="333333"/>
          <w:lang w:val="sk-SK"/>
        </w:rPr>
        <w:t xml:space="preserve">        </w:t>
      </w:r>
      <w:r w:rsidRPr="000C7DC6">
        <w:rPr>
          <w:rFonts w:cs="Arial"/>
          <w:color w:val="000000"/>
          <w:lang w:val="sk-SK"/>
        </w:rPr>
        <w:t>75,22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Maďarsk</w:t>
      </w:r>
      <w:r w:rsidR="00E71C20">
        <w:rPr>
          <w:rFonts w:cs="Arial"/>
          <w:color w:val="333333"/>
          <w:lang w:val="sk-SK"/>
        </w:rPr>
        <w:t>á</w:t>
      </w:r>
      <w:r w:rsidR="00FA7DC3">
        <w:rPr>
          <w:rFonts w:cs="Arial"/>
          <w:color w:val="333333"/>
          <w:lang w:val="sk-SK"/>
        </w:rPr>
        <w:t xml:space="preserve">              </w:t>
      </w:r>
      <w:r w:rsidR="00E71C20">
        <w:rPr>
          <w:rFonts w:cs="Arial"/>
          <w:color w:val="333333"/>
          <w:lang w:val="sk-SK"/>
        </w:rPr>
        <w:t xml:space="preserve">   </w:t>
      </w:r>
      <w:r w:rsidRPr="000C7DC6">
        <w:rPr>
          <w:rFonts w:cs="Arial"/>
          <w:color w:val="333333"/>
          <w:lang w:val="sk-SK"/>
        </w:rPr>
        <w:t xml:space="preserve"> 1 </w:t>
      </w:r>
      <w:r w:rsidR="00FA7DC3">
        <w:rPr>
          <w:rFonts w:cs="Arial"/>
          <w:color w:val="000000"/>
          <w:lang w:val="sk-SK"/>
        </w:rPr>
        <w:t xml:space="preserve">           </w:t>
      </w:r>
      <w:r w:rsidRPr="000C7DC6">
        <w:rPr>
          <w:rFonts w:cs="Arial"/>
          <w:color w:val="000000"/>
          <w:lang w:val="sk-SK"/>
        </w:rPr>
        <w:t>0</w:t>
      </w:r>
      <w:r w:rsidR="00E71C20">
        <w:rPr>
          <w:rFonts w:cs="Arial"/>
          <w:color w:val="000000"/>
          <w:lang w:val="sk-SK"/>
        </w:rPr>
        <w:t>.</w:t>
      </w:r>
      <w:r w:rsidRPr="000C7DC6">
        <w:rPr>
          <w:rFonts w:cs="Arial"/>
          <w:color w:val="000000"/>
          <w:lang w:val="sk-SK"/>
        </w:rPr>
        <w:t>5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R</w:t>
      </w:r>
      <w:r w:rsidR="00E71C20">
        <w:rPr>
          <w:rFonts w:cs="Arial"/>
          <w:color w:val="333333"/>
          <w:lang w:val="sk-SK"/>
        </w:rPr>
        <w:t>ó</w:t>
      </w:r>
      <w:r w:rsidRPr="000C7DC6">
        <w:rPr>
          <w:rFonts w:cs="Arial"/>
          <w:color w:val="333333"/>
          <w:lang w:val="sk-SK"/>
        </w:rPr>
        <w:t xml:space="preserve">mska </w:t>
      </w:r>
      <w:r w:rsidR="00FA7DC3">
        <w:rPr>
          <w:rFonts w:cs="Arial"/>
          <w:color w:val="333333"/>
          <w:lang w:val="sk-SK"/>
        </w:rPr>
        <w:t xml:space="preserve">                </w:t>
      </w:r>
      <w:r w:rsidRPr="000C7DC6">
        <w:rPr>
          <w:rFonts w:cs="Arial"/>
          <w:color w:val="333333"/>
          <w:lang w:val="sk-SK"/>
        </w:rPr>
        <w:t xml:space="preserve">216 </w:t>
      </w:r>
      <w:r w:rsidR="00E71C20">
        <w:rPr>
          <w:rFonts w:cs="Arial"/>
          <w:color w:val="333333"/>
          <w:lang w:val="sk-SK"/>
        </w:rPr>
        <w:t xml:space="preserve">         </w:t>
      </w:r>
      <w:r w:rsidRPr="000C7DC6">
        <w:rPr>
          <w:rFonts w:cs="Arial"/>
          <w:color w:val="000000"/>
          <w:lang w:val="sk-SK"/>
        </w:rPr>
        <w:t>11,76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Ukrajinsk</w:t>
      </w:r>
      <w:r w:rsidR="00E71C20">
        <w:rPr>
          <w:rFonts w:cs="Arial"/>
          <w:color w:val="333333"/>
          <w:lang w:val="sk-SK"/>
        </w:rPr>
        <w:t>á</w:t>
      </w:r>
      <w:r w:rsidRPr="000C7DC6">
        <w:rPr>
          <w:rFonts w:cs="Arial"/>
          <w:color w:val="333333"/>
          <w:lang w:val="sk-SK"/>
        </w:rPr>
        <w:t xml:space="preserve"> </w:t>
      </w:r>
      <w:r w:rsidR="00E71C20">
        <w:rPr>
          <w:rFonts w:cs="Arial"/>
          <w:color w:val="333333"/>
          <w:lang w:val="sk-SK"/>
        </w:rPr>
        <w:t xml:space="preserve">                </w:t>
      </w:r>
      <w:r w:rsidRPr="000C7DC6">
        <w:rPr>
          <w:rFonts w:cs="Arial"/>
          <w:color w:val="333333"/>
          <w:lang w:val="sk-SK"/>
        </w:rPr>
        <w:t xml:space="preserve">1 </w:t>
      </w:r>
      <w:r w:rsidR="00E71C20">
        <w:rPr>
          <w:rFonts w:cs="Arial"/>
          <w:color w:val="000000"/>
          <w:lang w:val="sk-SK"/>
        </w:rPr>
        <w:t xml:space="preserve">           </w:t>
      </w:r>
      <w:r w:rsidRPr="000C7DC6">
        <w:rPr>
          <w:rFonts w:cs="Arial"/>
          <w:color w:val="000000"/>
          <w:lang w:val="sk-SK"/>
        </w:rPr>
        <w:t>0</w:t>
      </w:r>
      <w:r w:rsidR="00E71C20">
        <w:rPr>
          <w:rFonts w:cs="Arial"/>
          <w:color w:val="000000"/>
          <w:lang w:val="sk-SK"/>
        </w:rPr>
        <w:t>.</w:t>
      </w:r>
      <w:r w:rsidRPr="000C7DC6">
        <w:rPr>
          <w:rFonts w:cs="Arial"/>
          <w:color w:val="000000"/>
          <w:lang w:val="sk-SK"/>
        </w:rPr>
        <w:t>54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Česk</w:t>
      </w:r>
      <w:r w:rsidR="00E71C20">
        <w:rPr>
          <w:rFonts w:cs="Arial"/>
          <w:color w:val="333333"/>
          <w:lang w:val="sk-SK"/>
        </w:rPr>
        <w:t xml:space="preserve">á                        </w:t>
      </w:r>
      <w:r w:rsidRPr="000C7DC6">
        <w:rPr>
          <w:rFonts w:cs="Arial"/>
          <w:color w:val="333333"/>
          <w:lang w:val="sk-SK"/>
        </w:rPr>
        <w:t xml:space="preserve"> 1 </w:t>
      </w:r>
      <w:r w:rsidR="00E71C20">
        <w:rPr>
          <w:rFonts w:cs="Arial"/>
          <w:color w:val="333333"/>
          <w:lang w:val="sk-SK"/>
        </w:rPr>
        <w:t xml:space="preserve">           </w:t>
      </w:r>
      <w:r w:rsidRPr="000C7DC6">
        <w:rPr>
          <w:rFonts w:cs="Arial"/>
          <w:color w:val="000000"/>
          <w:lang w:val="sk-SK"/>
        </w:rPr>
        <w:t>0,054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Poľsk</w:t>
      </w:r>
      <w:r w:rsidR="00E71C20">
        <w:rPr>
          <w:rFonts w:cs="Arial"/>
          <w:color w:val="333333"/>
          <w:lang w:val="sk-SK"/>
        </w:rPr>
        <w:t>á</w:t>
      </w:r>
      <w:r w:rsidRPr="000C7DC6">
        <w:rPr>
          <w:rFonts w:cs="Arial"/>
          <w:color w:val="333333"/>
          <w:lang w:val="sk-SK"/>
        </w:rPr>
        <w:t xml:space="preserve"> </w:t>
      </w:r>
      <w:r w:rsidR="00E71C20">
        <w:rPr>
          <w:rFonts w:cs="Arial"/>
          <w:color w:val="333333"/>
          <w:lang w:val="sk-SK"/>
        </w:rPr>
        <w:t xml:space="preserve">                       </w:t>
      </w:r>
      <w:r w:rsidRPr="000C7DC6">
        <w:rPr>
          <w:rFonts w:cs="Arial"/>
          <w:color w:val="333333"/>
          <w:lang w:val="sk-SK"/>
        </w:rPr>
        <w:t>5</w:t>
      </w:r>
      <w:r w:rsidR="00E71C20">
        <w:rPr>
          <w:rFonts w:cs="Arial"/>
          <w:color w:val="333333"/>
          <w:lang w:val="sk-SK"/>
        </w:rPr>
        <w:t xml:space="preserve">           </w:t>
      </w:r>
      <w:r w:rsidRPr="000C7DC6">
        <w:rPr>
          <w:rFonts w:cs="Arial"/>
          <w:color w:val="333333"/>
          <w:lang w:val="sk-SK"/>
        </w:rPr>
        <w:t xml:space="preserve"> </w:t>
      </w:r>
      <w:r w:rsidRPr="000C7DC6">
        <w:rPr>
          <w:rFonts w:cs="Arial"/>
          <w:color w:val="000000"/>
          <w:lang w:val="sk-SK"/>
        </w:rPr>
        <w:t>0,27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Nezisten</w:t>
      </w:r>
      <w:r w:rsidR="00E71C20">
        <w:rPr>
          <w:rFonts w:cs="Arial"/>
          <w:color w:val="333333"/>
          <w:lang w:val="sk-SK"/>
        </w:rPr>
        <w:t>á</w:t>
      </w:r>
      <w:r w:rsidRPr="000C7DC6">
        <w:rPr>
          <w:rFonts w:cs="Arial"/>
          <w:color w:val="333333"/>
          <w:lang w:val="sk-SK"/>
        </w:rPr>
        <w:t xml:space="preserve"> </w:t>
      </w:r>
      <w:r w:rsidR="00E71C20">
        <w:rPr>
          <w:rFonts w:cs="Arial"/>
          <w:color w:val="333333"/>
          <w:lang w:val="sk-SK"/>
        </w:rPr>
        <w:t xml:space="preserve">             </w:t>
      </w:r>
      <w:r w:rsidRPr="000C7DC6">
        <w:rPr>
          <w:rFonts w:cs="Arial"/>
          <w:color w:val="333333"/>
          <w:lang w:val="sk-SK"/>
        </w:rPr>
        <w:t>231</w:t>
      </w:r>
      <w:r w:rsidR="00E71C20">
        <w:rPr>
          <w:rFonts w:cs="Arial"/>
          <w:color w:val="333333"/>
          <w:lang w:val="sk-SK"/>
        </w:rPr>
        <w:t xml:space="preserve">         </w:t>
      </w:r>
      <w:r w:rsidRPr="000C7DC6">
        <w:rPr>
          <w:rFonts w:cs="Arial"/>
          <w:color w:val="333333"/>
          <w:lang w:val="sk-SK"/>
        </w:rPr>
        <w:t xml:space="preserve"> </w:t>
      </w:r>
      <w:r w:rsidRPr="000C7DC6">
        <w:rPr>
          <w:rFonts w:cs="Arial"/>
          <w:color w:val="000000"/>
          <w:lang w:val="sk-SK"/>
        </w:rPr>
        <w:t>12,58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333333"/>
          <w:lang w:val="sk-SK"/>
        </w:rPr>
        <w:t>Spolu</w:t>
      </w:r>
      <w:r w:rsidR="00E71C20">
        <w:rPr>
          <w:rFonts w:cs="Arial,Bold"/>
          <w:b/>
          <w:bCs/>
          <w:color w:val="333333"/>
          <w:lang w:val="sk-SK"/>
        </w:rPr>
        <w:t xml:space="preserve">                 </w:t>
      </w:r>
      <w:r w:rsidRPr="000C7DC6">
        <w:rPr>
          <w:rFonts w:cs="Arial,Bold"/>
          <w:b/>
          <w:bCs/>
          <w:color w:val="333333"/>
          <w:lang w:val="sk-SK"/>
        </w:rPr>
        <w:t xml:space="preserve"> 1 836 </w:t>
      </w:r>
      <w:r w:rsidR="00E71C20">
        <w:rPr>
          <w:rFonts w:cs="Arial,Bold"/>
          <w:b/>
          <w:bCs/>
          <w:color w:val="333333"/>
          <w:lang w:val="sk-SK"/>
        </w:rPr>
        <w:t xml:space="preserve">       </w:t>
      </w:r>
      <w:r w:rsidRPr="000C7DC6">
        <w:rPr>
          <w:rFonts w:cs="Arial,Bold"/>
          <w:b/>
          <w:bCs/>
          <w:color w:val="000000"/>
          <w:lang w:val="sk-SK"/>
        </w:rPr>
        <w:t>100</w:t>
      </w:r>
    </w:p>
    <w:p w:rsidR="00E71C20" w:rsidRPr="000C7DC6" w:rsidRDefault="00E71C20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Podľa</w:t>
      </w:r>
      <w:r w:rsidR="00577EB2">
        <w:rPr>
          <w:rFonts w:cs="Arial"/>
          <w:color w:val="000000"/>
          <w:lang w:val="sk-SK"/>
        </w:rPr>
        <w:t xml:space="preserve"> ú</w:t>
      </w:r>
      <w:r w:rsidRPr="000C7DC6">
        <w:rPr>
          <w:rFonts w:cs="Arial"/>
          <w:color w:val="000000"/>
          <w:lang w:val="sk-SK"/>
        </w:rPr>
        <w:t>dajov zo SODB 2011 m</w:t>
      </w:r>
      <w:r w:rsidR="00343775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 xml:space="preserve"> zakladn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vzdelanie ukončen</w:t>
      </w:r>
      <w:r w:rsidR="00343775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ch 32 % obyvateľov, učňovsk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bez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maturity 12%, stredn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odborn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bez maturity 6%, </w:t>
      </w:r>
      <w:r w:rsidR="00343775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plne stredn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s maturitou 17% a vysokoškolsk</w:t>
      </w:r>
      <w:r w:rsidR="00343775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 xml:space="preserve"> 3%</w:t>
      </w:r>
    </w:p>
    <w:p w:rsidR="001E1B03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obyvateľstva. Bez vzdelania je 26%.</w:t>
      </w:r>
    </w:p>
    <w:p w:rsidR="00343775" w:rsidRPr="000C7DC6" w:rsidRDefault="00343775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333333"/>
          <w:lang w:val="sk-SK"/>
        </w:rPr>
      </w:pPr>
      <w:r w:rsidRPr="000C7DC6">
        <w:rPr>
          <w:rFonts w:cs="Arial,Italic"/>
          <w:i/>
          <w:iCs/>
          <w:color w:val="333333"/>
          <w:lang w:val="sk-SK"/>
        </w:rPr>
        <w:t>Obyvateľstvo podľa pohlavia a stupňa najvyššieho dosiahnutého vzdelania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333333"/>
          <w:lang w:val="sk-SK"/>
        </w:rPr>
        <w:t xml:space="preserve">Najvyššie dosiahnuté vzdelanie </w:t>
      </w:r>
      <w:r w:rsidR="00A33BA8">
        <w:rPr>
          <w:rFonts w:cs="Arial,Bold"/>
          <w:b/>
          <w:bCs/>
          <w:color w:val="333333"/>
          <w:lang w:val="sk-SK"/>
        </w:rPr>
        <w:t xml:space="preserve">                                        </w:t>
      </w:r>
      <w:r w:rsidRPr="000C7DC6">
        <w:rPr>
          <w:rFonts w:cs="Arial,Bold"/>
          <w:b/>
          <w:bCs/>
          <w:color w:val="333333"/>
          <w:lang w:val="sk-SK"/>
        </w:rPr>
        <w:t>Spolu</w:t>
      </w:r>
      <w:r w:rsidR="00A33BA8">
        <w:rPr>
          <w:rFonts w:cs="Arial,Bold"/>
          <w:b/>
          <w:bCs/>
          <w:color w:val="333333"/>
          <w:lang w:val="sk-SK"/>
        </w:rPr>
        <w:t xml:space="preserve">                                           </w:t>
      </w:r>
      <w:r w:rsidRPr="000C7DC6">
        <w:rPr>
          <w:rFonts w:cs="Arial,Bold"/>
          <w:b/>
          <w:bCs/>
          <w:color w:val="333333"/>
          <w:lang w:val="sk-SK"/>
        </w:rPr>
        <w:t xml:space="preserve"> </w:t>
      </w:r>
      <w:r w:rsidRPr="000C7DC6">
        <w:rPr>
          <w:rFonts w:cs="Arial,Bold"/>
          <w:b/>
          <w:bCs/>
          <w:color w:val="000000"/>
          <w:lang w:val="sk-SK"/>
        </w:rPr>
        <w:t>%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Z</w:t>
      </w:r>
      <w:r w:rsidR="00A33BA8">
        <w:rPr>
          <w:rFonts w:cs="Arial"/>
          <w:color w:val="333333"/>
          <w:lang w:val="sk-SK"/>
        </w:rPr>
        <w:t>á</w:t>
      </w:r>
      <w:r w:rsidRPr="000C7DC6">
        <w:rPr>
          <w:rFonts w:cs="Arial"/>
          <w:color w:val="333333"/>
          <w:lang w:val="sk-SK"/>
        </w:rPr>
        <w:t>kladn</w:t>
      </w:r>
      <w:r w:rsidR="00A33BA8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</w:t>
      </w:r>
      <w:r w:rsidR="00A33BA8">
        <w:rPr>
          <w:rFonts w:cs="Arial"/>
          <w:color w:val="333333"/>
          <w:lang w:val="sk-SK"/>
        </w:rPr>
        <w:t xml:space="preserve">                            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587 </w:t>
      </w:r>
      <w:r w:rsidR="00A33BA8">
        <w:rPr>
          <w:rFonts w:cs="Arial"/>
          <w:color w:val="333333"/>
          <w:lang w:val="sk-SK"/>
        </w:rPr>
        <w:t xml:space="preserve">                                        </w:t>
      </w:r>
      <w:r w:rsidRPr="000C7DC6">
        <w:rPr>
          <w:rFonts w:cs="Arial"/>
          <w:color w:val="000000"/>
          <w:lang w:val="sk-SK"/>
        </w:rPr>
        <w:t>31,97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Učňovsk</w:t>
      </w:r>
      <w:r w:rsidR="00A33BA8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(bez maturity) </w:t>
      </w:r>
      <w:r w:rsidR="00A33BA8">
        <w:rPr>
          <w:rFonts w:cs="Arial"/>
          <w:color w:val="333333"/>
          <w:lang w:val="sk-SK"/>
        </w:rPr>
        <w:t xml:space="preserve">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220 </w:t>
      </w:r>
      <w:r w:rsidR="00A33BA8">
        <w:rPr>
          <w:rFonts w:cs="Arial"/>
          <w:color w:val="333333"/>
          <w:lang w:val="sk-SK"/>
        </w:rPr>
        <w:t xml:space="preserve">                                         </w:t>
      </w:r>
      <w:r w:rsidRPr="000C7DC6">
        <w:rPr>
          <w:rFonts w:cs="Arial"/>
          <w:color w:val="000000"/>
          <w:lang w:val="sk-SK"/>
        </w:rPr>
        <w:t>11,98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Stredn</w:t>
      </w:r>
      <w:r w:rsidR="00A33BA8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odborn</w:t>
      </w:r>
      <w:r w:rsidR="00A33BA8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(bez maturity) </w:t>
      </w:r>
      <w:r w:rsidR="00A33BA8">
        <w:rPr>
          <w:rFonts w:cs="Arial"/>
          <w:color w:val="333333"/>
          <w:lang w:val="sk-SK"/>
        </w:rPr>
        <w:t xml:space="preserve">                                          </w:t>
      </w:r>
      <w:r w:rsidRPr="000C7DC6">
        <w:rPr>
          <w:rFonts w:cs="Arial"/>
          <w:color w:val="333333"/>
          <w:lang w:val="sk-SK"/>
        </w:rPr>
        <w:t xml:space="preserve">106 </w:t>
      </w:r>
      <w:r w:rsidR="00A33BA8">
        <w:rPr>
          <w:rFonts w:cs="Arial"/>
          <w:color w:val="333333"/>
          <w:lang w:val="sk-SK"/>
        </w:rPr>
        <w:t xml:space="preserve">                                           </w:t>
      </w:r>
      <w:r w:rsidRPr="000C7DC6">
        <w:rPr>
          <w:rFonts w:cs="Arial"/>
          <w:color w:val="000000"/>
          <w:lang w:val="sk-SK"/>
        </w:rPr>
        <w:t>5,77</w:t>
      </w:r>
    </w:p>
    <w:p w:rsidR="001E1B03" w:rsidRPr="000C7DC6" w:rsidRDefault="00455A56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333333"/>
          <w:lang w:val="sk-SK"/>
        </w:rPr>
        <w:t>Ú</w:t>
      </w:r>
      <w:r w:rsidR="001E1B03" w:rsidRPr="000C7DC6">
        <w:rPr>
          <w:rFonts w:cs="Arial"/>
          <w:color w:val="333333"/>
          <w:lang w:val="sk-SK"/>
        </w:rPr>
        <w:t>pln</w:t>
      </w:r>
      <w:r w:rsidR="00A33BA8"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stredn</w:t>
      </w:r>
      <w:r w:rsidR="00A33BA8"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učňovsk</w:t>
      </w:r>
      <w:r w:rsidR="00A33BA8"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(s maturitou) </w:t>
      </w:r>
      <w:r w:rsidR="00A33BA8">
        <w:rPr>
          <w:rFonts w:cs="Arial"/>
          <w:color w:val="333333"/>
          <w:lang w:val="sk-SK"/>
        </w:rPr>
        <w:t xml:space="preserve">                                 </w:t>
      </w:r>
      <w:r w:rsidR="001E1B03" w:rsidRPr="000C7DC6">
        <w:rPr>
          <w:rFonts w:cs="Arial"/>
          <w:color w:val="333333"/>
          <w:lang w:val="sk-SK"/>
        </w:rPr>
        <w:t xml:space="preserve">39 </w:t>
      </w:r>
      <w:r w:rsidR="00A33BA8">
        <w:rPr>
          <w:rFonts w:cs="Arial"/>
          <w:color w:val="333333"/>
          <w:lang w:val="sk-SK"/>
        </w:rPr>
        <w:t xml:space="preserve">                                            </w:t>
      </w:r>
      <w:r w:rsidR="001E1B03" w:rsidRPr="000C7DC6">
        <w:rPr>
          <w:rFonts w:cs="Arial"/>
          <w:color w:val="000000"/>
          <w:lang w:val="sk-SK"/>
        </w:rPr>
        <w:t>2,12</w:t>
      </w:r>
    </w:p>
    <w:p w:rsidR="001E1B03" w:rsidRPr="000C7DC6" w:rsidRDefault="00455A56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333333"/>
          <w:lang w:val="sk-SK"/>
        </w:rPr>
        <w:t>Ú</w:t>
      </w:r>
      <w:r w:rsidR="001E1B03" w:rsidRPr="000C7DC6">
        <w:rPr>
          <w:rFonts w:cs="Arial"/>
          <w:color w:val="333333"/>
          <w:lang w:val="sk-SK"/>
        </w:rPr>
        <w:t>plne stredn</w:t>
      </w:r>
      <w:r w:rsidR="0077140D"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odborn</w:t>
      </w:r>
      <w:r w:rsidR="0077140D"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(s maturitou) </w:t>
      </w:r>
      <w:r w:rsidR="0077140D">
        <w:rPr>
          <w:rFonts w:cs="Arial"/>
          <w:color w:val="333333"/>
          <w:lang w:val="sk-SK"/>
        </w:rPr>
        <w:t xml:space="preserve">                                 </w:t>
      </w:r>
      <w:r w:rsidR="001E1B03" w:rsidRPr="000C7DC6">
        <w:rPr>
          <w:rFonts w:cs="Arial"/>
          <w:color w:val="333333"/>
          <w:lang w:val="sk-SK"/>
        </w:rPr>
        <w:t xml:space="preserve">233 </w:t>
      </w:r>
      <w:r w:rsidR="0077140D">
        <w:rPr>
          <w:rFonts w:cs="Arial"/>
          <w:color w:val="333333"/>
          <w:lang w:val="sk-SK"/>
        </w:rPr>
        <w:t xml:space="preserve">                                         </w:t>
      </w:r>
      <w:r w:rsidR="001E1B03" w:rsidRPr="000C7DC6">
        <w:rPr>
          <w:rFonts w:cs="Arial"/>
          <w:color w:val="000000"/>
          <w:lang w:val="sk-SK"/>
        </w:rPr>
        <w:t>12,69</w:t>
      </w:r>
    </w:p>
    <w:p w:rsidR="001E1B03" w:rsidRPr="000C7DC6" w:rsidRDefault="00091785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>
        <w:rPr>
          <w:rFonts w:cs="Arial"/>
          <w:color w:val="333333"/>
          <w:lang w:val="sk-SK"/>
        </w:rPr>
        <w:t>Ú</w:t>
      </w:r>
      <w:r w:rsidR="001E1B03" w:rsidRPr="000C7DC6">
        <w:rPr>
          <w:rFonts w:cs="Arial"/>
          <w:color w:val="333333"/>
          <w:lang w:val="sk-SK"/>
        </w:rPr>
        <w:t>pln</w:t>
      </w:r>
      <w:r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stredn</w:t>
      </w:r>
      <w:r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všeobecn</w:t>
      </w:r>
      <w:r>
        <w:rPr>
          <w:rFonts w:cs="Arial"/>
          <w:color w:val="333333"/>
          <w:lang w:val="sk-SK"/>
        </w:rPr>
        <w:t>é</w:t>
      </w:r>
      <w:r w:rsidR="001E1B03" w:rsidRPr="000C7DC6">
        <w:rPr>
          <w:rFonts w:cs="Arial"/>
          <w:color w:val="333333"/>
          <w:lang w:val="sk-SK"/>
        </w:rPr>
        <w:t xml:space="preserve"> </w:t>
      </w:r>
      <w:r w:rsidR="00283322">
        <w:rPr>
          <w:rFonts w:cs="Arial"/>
          <w:color w:val="333333"/>
          <w:lang w:val="sk-SK"/>
        </w:rPr>
        <w:t xml:space="preserve">                                                        </w:t>
      </w:r>
      <w:r w:rsidR="001E1B03" w:rsidRPr="000C7DC6">
        <w:rPr>
          <w:rFonts w:cs="Arial"/>
          <w:color w:val="333333"/>
          <w:lang w:val="sk-SK"/>
        </w:rPr>
        <w:t xml:space="preserve">52 </w:t>
      </w:r>
      <w:r w:rsidR="00283322">
        <w:rPr>
          <w:rFonts w:cs="Arial"/>
          <w:color w:val="333333"/>
          <w:lang w:val="sk-SK"/>
        </w:rPr>
        <w:t xml:space="preserve">                                           </w:t>
      </w:r>
      <w:r w:rsidR="001E1B03" w:rsidRPr="000C7DC6">
        <w:rPr>
          <w:rFonts w:cs="Arial"/>
          <w:color w:val="000000"/>
          <w:lang w:val="sk-SK"/>
        </w:rPr>
        <w:t>2,83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Vyššie odborn</w:t>
      </w:r>
      <w:r w:rsidR="00091785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vzdelanie </w:t>
      </w:r>
      <w:r w:rsidR="00283322">
        <w:rPr>
          <w:rFonts w:cs="Arial"/>
          <w:color w:val="333333"/>
          <w:lang w:val="sk-SK"/>
        </w:rPr>
        <w:t xml:space="preserve">   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7 </w:t>
      </w:r>
      <w:r w:rsidR="00283322">
        <w:rPr>
          <w:rFonts w:cs="Arial"/>
          <w:color w:val="333333"/>
          <w:lang w:val="sk-SK"/>
        </w:rPr>
        <w:t xml:space="preserve">                                            </w:t>
      </w:r>
      <w:r w:rsidRPr="000C7DC6">
        <w:rPr>
          <w:rFonts w:cs="Arial"/>
          <w:color w:val="000000"/>
          <w:lang w:val="sk-SK"/>
        </w:rPr>
        <w:t>0,38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Vysokoškolsk</w:t>
      </w:r>
      <w:r w:rsidR="00091785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bakal</w:t>
      </w:r>
      <w:r w:rsidR="00091785">
        <w:rPr>
          <w:rFonts w:cs="Arial"/>
          <w:color w:val="333333"/>
          <w:lang w:val="sk-SK"/>
        </w:rPr>
        <w:t>á</w:t>
      </w:r>
      <w:r w:rsidRPr="000C7DC6">
        <w:rPr>
          <w:rFonts w:cs="Arial"/>
          <w:color w:val="333333"/>
          <w:lang w:val="sk-SK"/>
        </w:rPr>
        <w:t xml:space="preserve">rske </w:t>
      </w:r>
      <w:r w:rsidR="00283322">
        <w:rPr>
          <w:rFonts w:cs="Arial"/>
          <w:color w:val="333333"/>
          <w:lang w:val="sk-SK"/>
        </w:rPr>
        <w:t xml:space="preserve">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17 </w:t>
      </w:r>
      <w:r w:rsidR="00283322">
        <w:rPr>
          <w:rFonts w:cs="Arial"/>
          <w:color w:val="333333"/>
          <w:lang w:val="sk-SK"/>
        </w:rPr>
        <w:t xml:space="preserve">                                            </w:t>
      </w:r>
      <w:r w:rsidRPr="000C7DC6">
        <w:rPr>
          <w:rFonts w:cs="Arial"/>
          <w:color w:val="000000"/>
          <w:lang w:val="sk-SK"/>
        </w:rPr>
        <w:t>0,93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Vysokoškolsk</w:t>
      </w:r>
      <w:r w:rsidR="00091785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magistersk</w:t>
      </w:r>
      <w:r w:rsidR="00091785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>, inžinierske, doktorsk</w:t>
      </w:r>
      <w:r w:rsidR="00091785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</w:t>
      </w:r>
      <w:r w:rsidR="00283322">
        <w:rPr>
          <w:rFonts w:cs="Arial"/>
          <w:color w:val="333333"/>
          <w:lang w:val="sk-SK"/>
        </w:rPr>
        <w:t xml:space="preserve">           </w:t>
      </w:r>
      <w:r w:rsidRPr="000C7DC6">
        <w:rPr>
          <w:rFonts w:cs="Arial"/>
          <w:color w:val="333333"/>
          <w:lang w:val="sk-SK"/>
        </w:rPr>
        <w:t xml:space="preserve">36 </w:t>
      </w:r>
      <w:r w:rsidR="00283322">
        <w:rPr>
          <w:rFonts w:cs="Arial"/>
          <w:color w:val="333333"/>
          <w:lang w:val="sk-SK"/>
        </w:rPr>
        <w:t xml:space="preserve">                                            </w:t>
      </w:r>
      <w:r w:rsidRPr="000C7DC6">
        <w:rPr>
          <w:rFonts w:cs="Arial"/>
          <w:color w:val="000000"/>
          <w:lang w:val="sk-SK"/>
        </w:rPr>
        <w:t>1,96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Vysokoškolsk</w:t>
      </w:r>
      <w:r w:rsidR="006C5DBA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spolu </w:t>
      </w:r>
      <w:r w:rsidR="00283322">
        <w:rPr>
          <w:rFonts w:cs="Arial"/>
          <w:color w:val="333333"/>
          <w:lang w:val="sk-SK"/>
        </w:rPr>
        <w:t xml:space="preserve">         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53 </w:t>
      </w:r>
      <w:r w:rsidR="00283322">
        <w:rPr>
          <w:rFonts w:cs="Arial"/>
          <w:color w:val="333333"/>
          <w:lang w:val="sk-SK"/>
        </w:rPr>
        <w:t xml:space="preserve">                                            </w:t>
      </w:r>
      <w:r w:rsidRPr="000C7DC6">
        <w:rPr>
          <w:rFonts w:cs="Arial"/>
          <w:color w:val="000000"/>
          <w:lang w:val="sk-SK"/>
        </w:rPr>
        <w:t>2,89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Bez školsk</w:t>
      </w:r>
      <w:r w:rsidR="006C5DBA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ho vzdelania </w:t>
      </w:r>
      <w:r w:rsidR="00283322">
        <w:rPr>
          <w:rFonts w:cs="Arial"/>
          <w:color w:val="333333"/>
          <w:lang w:val="sk-SK"/>
        </w:rPr>
        <w:t xml:space="preserve"> 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488 </w:t>
      </w:r>
      <w:r w:rsidR="00283322">
        <w:rPr>
          <w:rFonts w:cs="Arial"/>
          <w:color w:val="333333"/>
          <w:lang w:val="sk-SK"/>
        </w:rPr>
        <w:t xml:space="preserve">                                          </w:t>
      </w:r>
      <w:r w:rsidRPr="000C7DC6">
        <w:rPr>
          <w:rFonts w:cs="Arial"/>
          <w:color w:val="000000"/>
          <w:lang w:val="sk-SK"/>
        </w:rPr>
        <w:t>26,58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333333"/>
          <w:lang w:val="sk-SK"/>
        </w:rPr>
        <w:t>Nezisten</w:t>
      </w:r>
      <w:r w:rsidR="006C5DBA">
        <w:rPr>
          <w:rFonts w:cs="Arial"/>
          <w:color w:val="333333"/>
          <w:lang w:val="sk-SK"/>
        </w:rPr>
        <w:t>é</w:t>
      </w:r>
      <w:r w:rsidRPr="000C7DC6">
        <w:rPr>
          <w:rFonts w:cs="Arial"/>
          <w:color w:val="333333"/>
          <w:lang w:val="sk-SK"/>
        </w:rPr>
        <w:t xml:space="preserve"> </w:t>
      </w:r>
      <w:r w:rsidR="00283322">
        <w:rPr>
          <w:rFonts w:cs="Arial"/>
          <w:color w:val="333333"/>
          <w:lang w:val="sk-SK"/>
        </w:rPr>
        <w:t xml:space="preserve">                                                                                    </w:t>
      </w:r>
      <w:r w:rsidRPr="000C7DC6">
        <w:rPr>
          <w:rFonts w:cs="Arial"/>
          <w:color w:val="333333"/>
          <w:lang w:val="sk-SK"/>
        </w:rPr>
        <w:t xml:space="preserve">51 </w:t>
      </w:r>
      <w:r w:rsidR="00283322">
        <w:rPr>
          <w:rFonts w:cs="Arial"/>
          <w:color w:val="333333"/>
          <w:lang w:val="sk-SK"/>
        </w:rPr>
        <w:t xml:space="preserve">                                           </w:t>
      </w:r>
      <w:r w:rsidRPr="000C7DC6">
        <w:rPr>
          <w:rFonts w:cs="Arial"/>
          <w:color w:val="000000"/>
          <w:lang w:val="sk-SK"/>
        </w:rPr>
        <w:t>2,78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333333"/>
          <w:lang w:val="sk-SK"/>
        </w:rPr>
        <w:t xml:space="preserve">Spolu 1 836 </w:t>
      </w:r>
      <w:r w:rsidRPr="000C7DC6">
        <w:rPr>
          <w:rFonts w:cs="Arial,Bold"/>
          <w:b/>
          <w:bCs/>
          <w:color w:val="000000"/>
          <w:lang w:val="sk-SK"/>
        </w:rPr>
        <w:t>100</w:t>
      </w:r>
    </w:p>
    <w:p w:rsidR="00C66F75" w:rsidRPr="000C7DC6" w:rsidRDefault="00C66F75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 xml:space="preserve">Podľa </w:t>
      </w:r>
      <w:r w:rsidR="00E73D1E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dajov zo SODB 2011 prevl</w:t>
      </w:r>
      <w:r w:rsidR="00E73D1E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da v obci z n</w:t>
      </w:r>
      <w:r w:rsidR="00E73D1E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boženskeho vyznania rimskokatolicka cirkev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(86,6%), gr</w:t>
      </w:r>
      <w:r w:rsidR="00E73D1E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>ckokatolickeho vyznania je 0,65% obyvateľov a k evanjelickej cirkvi augsbursk</w:t>
      </w:r>
      <w:r w:rsidR="00E73D1E">
        <w:rPr>
          <w:rFonts w:cs="Arial"/>
          <w:color w:val="000000"/>
          <w:lang w:val="sk-SK"/>
        </w:rPr>
        <w:t>é</w:t>
      </w:r>
      <w:r w:rsidRPr="000C7DC6">
        <w:rPr>
          <w:rFonts w:cs="Arial"/>
          <w:color w:val="000000"/>
          <w:lang w:val="sk-SK"/>
        </w:rPr>
        <w:t>ho</w:t>
      </w:r>
    </w:p>
    <w:p w:rsidR="00C66F75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vyznania sa hl</w:t>
      </w:r>
      <w:r w:rsidR="00E73D1E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si 0,16% obyvateľov.</w:t>
      </w:r>
    </w:p>
    <w:p w:rsidR="00081FEB" w:rsidRPr="000C7DC6" w:rsidRDefault="00081FEB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F273D2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>
        <w:rPr>
          <w:rFonts w:cs="Arial,Bold"/>
          <w:b/>
          <w:bCs/>
          <w:color w:val="000000"/>
          <w:lang w:val="sk-SK"/>
        </w:rPr>
        <w:t>P</w:t>
      </w:r>
      <w:r w:rsidR="001E1B03" w:rsidRPr="000C7DC6">
        <w:rPr>
          <w:rFonts w:cs="Arial,Bold"/>
          <w:b/>
          <w:bCs/>
          <w:color w:val="000000"/>
          <w:lang w:val="sk-SK"/>
        </w:rPr>
        <w:t>redpokladaný demografický vývoj obyvateľstva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lastRenderedPageBreak/>
        <w:t>Podľa progn</w:t>
      </w:r>
      <w:r w:rsidR="00E25739">
        <w:rPr>
          <w:rFonts w:cs="Arial"/>
          <w:color w:val="000000"/>
          <w:lang w:val="sk-SK"/>
        </w:rPr>
        <w:t>ó</w:t>
      </w:r>
      <w:r w:rsidRPr="000C7DC6">
        <w:rPr>
          <w:rFonts w:cs="Arial"/>
          <w:color w:val="000000"/>
          <w:lang w:val="sk-SK"/>
        </w:rPr>
        <w:t>zy v</w:t>
      </w:r>
      <w:r w:rsidR="00E2573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yvoja obyvateľstva SR do roku 2025, spracovanej Štatistick</w:t>
      </w:r>
      <w:r w:rsidR="00E2573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m </w:t>
      </w:r>
      <w:r w:rsidR="00E25739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radom Slovenskej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republiky je predpokladan</w:t>
      </w:r>
      <w:r w:rsidR="00E2573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 v</w:t>
      </w:r>
      <w:r w:rsidR="00E2573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voj počtu obyvateľov okresu Kežmarok nasledovn</w:t>
      </w:r>
      <w:r w:rsidR="00E2573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:</w:t>
      </w:r>
    </w:p>
    <w:p w:rsidR="00E25739" w:rsidRPr="000C7DC6" w:rsidRDefault="00E25739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color w:val="000000"/>
          <w:lang w:val="sk-SK"/>
        </w:rPr>
      </w:pPr>
      <w:r w:rsidRPr="000C7DC6">
        <w:rPr>
          <w:rFonts w:cs="Arial,Italic"/>
          <w:i/>
          <w:iCs/>
          <w:color w:val="000000"/>
          <w:lang w:val="sk-SK"/>
        </w:rPr>
        <w:t>Prognóza obyvateľstva do roku 2025 v okrese Kežmarok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0000"/>
          <w:lang w:val="sk-SK"/>
        </w:rPr>
      </w:pPr>
      <w:r w:rsidRPr="000C7DC6">
        <w:rPr>
          <w:rFonts w:cs="Arial,Bold"/>
          <w:b/>
          <w:bCs/>
          <w:color w:val="000000"/>
          <w:lang w:val="sk-SK"/>
        </w:rPr>
        <w:t xml:space="preserve">okres </w:t>
      </w:r>
      <w:r w:rsidR="00041FC6">
        <w:rPr>
          <w:rFonts w:cs="Arial,Bold"/>
          <w:b/>
          <w:bCs/>
          <w:color w:val="000000"/>
          <w:lang w:val="sk-SK"/>
        </w:rPr>
        <w:t xml:space="preserve">            </w:t>
      </w:r>
      <w:r w:rsidRPr="000C7DC6">
        <w:rPr>
          <w:rFonts w:cs="Arial,Bold"/>
          <w:b/>
          <w:bCs/>
          <w:color w:val="000000"/>
          <w:lang w:val="sk-SK"/>
        </w:rPr>
        <w:t xml:space="preserve">2010 </w:t>
      </w:r>
      <w:r w:rsidR="00041FC6">
        <w:rPr>
          <w:rFonts w:cs="Arial,Bold"/>
          <w:b/>
          <w:bCs/>
          <w:color w:val="000000"/>
          <w:lang w:val="sk-SK"/>
        </w:rPr>
        <w:t xml:space="preserve">             </w:t>
      </w:r>
      <w:r w:rsidRPr="000C7DC6">
        <w:rPr>
          <w:rFonts w:cs="Arial,Bold"/>
          <w:b/>
          <w:bCs/>
          <w:color w:val="000000"/>
          <w:lang w:val="sk-SK"/>
        </w:rPr>
        <w:t xml:space="preserve">2015 </w:t>
      </w:r>
      <w:r w:rsidR="00041FC6">
        <w:rPr>
          <w:rFonts w:cs="Arial,Bold"/>
          <w:b/>
          <w:bCs/>
          <w:color w:val="000000"/>
          <w:lang w:val="sk-SK"/>
        </w:rPr>
        <w:t xml:space="preserve">           </w:t>
      </w:r>
      <w:r w:rsidRPr="000C7DC6">
        <w:rPr>
          <w:rFonts w:cs="Arial,Bold"/>
          <w:b/>
          <w:bCs/>
          <w:color w:val="000000"/>
          <w:lang w:val="sk-SK"/>
        </w:rPr>
        <w:t xml:space="preserve">2020 </w:t>
      </w:r>
      <w:r w:rsidR="00041FC6">
        <w:rPr>
          <w:rFonts w:cs="Arial,Bold"/>
          <w:b/>
          <w:bCs/>
          <w:color w:val="000000"/>
          <w:lang w:val="sk-SK"/>
        </w:rPr>
        <w:t xml:space="preserve">           </w:t>
      </w:r>
      <w:r w:rsidRPr="000C7DC6">
        <w:rPr>
          <w:rFonts w:cs="Arial,Bold"/>
          <w:b/>
          <w:bCs/>
          <w:color w:val="000000"/>
          <w:lang w:val="sk-SK"/>
        </w:rPr>
        <w:t xml:space="preserve">2025 </w:t>
      </w:r>
      <w:r w:rsidR="00041FC6">
        <w:rPr>
          <w:rFonts w:cs="Arial,Bold"/>
          <w:b/>
          <w:bCs/>
          <w:color w:val="000000"/>
          <w:lang w:val="sk-SK"/>
        </w:rPr>
        <w:t xml:space="preserve">               </w:t>
      </w:r>
      <w:r w:rsidRPr="000C7DC6">
        <w:rPr>
          <w:rFonts w:cs="Arial,Bold"/>
          <w:b/>
          <w:bCs/>
          <w:color w:val="000000"/>
          <w:lang w:val="sk-SK"/>
        </w:rPr>
        <w:t>Prírastok 2010 - 2025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 xml:space="preserve">Kežmarok </w:t>
      </w:r>
      <w:r w:rsidR="00041FC6">
        <w:rPr>
          <w:rFonts w:cs="Arial"/>
          <w:color w:val="000000"/>
          <w:lang w:val="sk-SK"/>
        </w:rPr>
        <w:t xml:space="preserve">    </w:t>
      </w:r>
      <w:r w:rsidRPr="000C7DC6">
        <w:rPr>
          <w:rFonts w:cs="Arial"/>
          <w:color w:val="000000"/>
          <w:lang w:val="sk-SK"/>
        </w:rPr>
        <w:t>68 181</w:t>
      </w:r>
      <w:r w:rsidR="00041FC6">
        <w:rPr>
          <w:rFonts w:cs="Arial"/>
          <w:color w:val="000000"/>
          <w:lang w:val="sk-SK"/>
        </w:rPr>
        <w:t xml:space="preserve">   </w:t>
      </w:r>
      <w:r w:rsidRPr="000C7DC6">
        <w:rPr>
          <w:rFonts w:cs="Arial"/>
          <w:color w:val="000000"/>
          <w:lang w:val="sk-SK"/>
        </w:rPr>
        <w:t xml:space="preserve"> </w:t>
      </w:r>
      <w:r w:rsidR="00041FC6">
        <w:rPr>
          <w:rFonts w:cs="Arial"/>
          <w:color w:val="000000"/>
          <w:lang w:val="sk-SK"/>
        </w:rPr>
        <w:t xml:space="preserve">     </w:t>
      </w:r>
      <w:r w:rsidRPr="000C7DC6">
        <w:rPr>
          <w:rFonts w:cs="Arial"/>
          <w:color w:val="000000"/>
          <w:lang w:val="sk-SK"/>
        </w:rPr>
        <w:t xml:space="preserve">70 555 </w:t>
      </w:r>
      <w:r w:rsidR="00041FC6">
        <w:rPr>
          <w:rFonts w:cs="Arial"/>
          <w:color w:val="000000"/>
          <w:lang w:val="sk-SK"/>
        </w:rPr>
        <w:t xml:space="preserve">        </w:t>
      </w:r>
      <w:r w:rsidRPr="000C7DC6">
        <w:rPr>
          <w:rFonts w:cs="Arial"/>
          <w:color w:val="000000"/>
          <w:lang w:val="sk-SK"/>
        </w:rPr>
        <w:t xml:space="preserve">72 829 </w:t>
      </w:r>
      <w:r w:rsidR="00041FC6">
        <w:rPr>
          <w:rFonts w:cs="Arial"/>
          <w:color w:val="000000"/>
          <w:lang w:val="sk-SK"/>
        </w:rPr>
        <w:t xml:space="preserve">        </w:t>
      </w:r>
      <w:r w:rsidRPr="000C7DC6">
        <w:rPr>
          <w:rFonts w:cs="Arial"/>
          <w:color w:val="000000"/>
          <w:lang w:val="sk-SK"/>
        </w:rPr>
        <w:t xml:space="preserve">74 768 </w:t>
      </w:r>
      <w:r w:rsidR="00041FC6">
        <w:rPr>
          <w:rFonts w:cs="Arial"/>
          <w:color w:val="000000"/>
          <w:lang w:val="sk-SK"/>
        </w:rPr>
        <w:t xml:space="preserve">                            </w:t>
      </w:r>
      <w:r w:rsidRPr="000C7DC6">
        <w:rPr>
          <w:rFonts w:cs="Arial"/>
          <w:color w:val="000000"/>
          <w:lang w:val="sk-SK"/>
        </w:rPr>
        <w:t>6 587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 xml:space="preserve">Zdroj </w:t>
      </w:r>
      <w:r w:rsidR="00C57BA9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dajov: Štatistick</w:t>
      </w:r>
      <w:r w:rsidR="00C57BA9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 </w:t>
      </w:r>
      <w:r w:rsidR="00C57BA9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rad SR</w:t>
      </w:r>
    </w:p>
    <w:p w:rsidR="00612B32" w:rsidRPr="000C7DC6" w:rsidRDefault="00612B32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Obec Toporec zaznamen</w:t>
      </w:r>
      <w:r w:rsidR="004B301B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va od r. 1991 neust</w:t>
      </w:r>
      <w:r w:rsidR="004B301B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ly mierny n</w:t>
      </w:r>
      <w:r w:rsidR="004B301B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rast počtu obyvateľov. V priemere ide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 xml:space="preserve">zhruba o 1,3-1,4% </w:t>
      </w:r>
      <w:r w:rsidR="004B301B">
        <w:rPr>
          <w:rFonts w:cs="Arial"/>
          <w:color w:val="000000"/>
          <w:lang w:val="sk-SK"/>
        </w:rPr>
        <w:t xml:space="preserve">-ný </w:t>
      </w:r>
      <w:r w:rsidRPr="000C7DC6">
        <w:rPr>
          <w:rFonts w:cs="Arial"/>
          <w:color w:val="000000"/>
          <w:lang w:val="sk-SK"/>
        </w:rPr>
        <w:t>n</w:t>
      </w:r>
      <w:r w:rsidR="004B301B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rast obyvateľov ročne, pričom rast</w:t>
      </w:r>
      <w:r w:rsidR="004B301B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ci podiel bude predstavovať najm</w:t>
      </w:r>
      <w:r w:rsidR="004B301B">
        <w:rPr>
          <w:rFonts w:cs="Arial"/>
          <w:color w:val="000000"/>
          <w:lang w:val="sk-SK"/>
        </w:rPr>
        <w:t>ä</w:t>
      </w:r>
      <w:r w:rsidRPr="000C7DC6">
        <w:rPr>
          <w:rFonts w:cs="Arial"/>
          <w:color w:val="000000"/>
          <w:lang w:val="sk-SK"/>
        </w:rPr>
        <w:t xml:space="preserve"> r</w:t>
      </w:r>
      <w:r w:rsidR="004B301B">
        <w:rPr>
          <w:rFonts w:cs="Arial"/>
          <w:color w:val="000000"/>
          <w:lang w:val="sk-SK"/>
        </w:rPr>
        <w:t>ó</w:t>
      </w:r>
      <w:r w:rsidRPr="000C7DC6">
        <w:rPr>
          <w:rFonts w:cs="Arial"/>
          <w:color w:val="000000"/>
          <w:lang w:val="sk-SK"/>
        </w:rPr>
        <w:t>mska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komunita. Z hľadiska vekovej štrukt</w:t>
      </w:r>
      <w:r w:rsidR="004B301B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ry patri obec k obciam s progresivnym typom popul</w:t>
      </w:r>
      <w:r w:rsidR="00110A7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cie, pomer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počtu obyvateľov v predproduktivnom veku k počtu obyvateľov v poproduktivnom veku bol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v sledovanom obdobi priazniv</w:t>
      </w:r>
      <w:r w:rsidR="00110A73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sk-SK"/>
        </w:rPr>
      </w:pPr>
      <w:r w:rsidRPr="000C7DC6">
        <w:rPr>
          <w:rFonts w:cs="Arial"/>
          <w:color w:val="000000"/>
          <w:lang w:val="sk-SK"/>
        </w:rPr>
        <w:t>Na z</w:t>
      </w:r>
      <w:r w:rsidR="00110A7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klade t</w:t>
      </w:r>
      <w:r w:rsidR="00110A73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>chto štatistick</w:t>
      </w:r>
      <w:r w:rsidR="00110A73">
        <w:rPr>
          <w:rFonts w:cs="Arial"/>
          <w:color w:val="000000"/>
          <w:lang w:val="sk-SK"/>
        </w:rPr>
        <w:t>ý</w:t>
      </w:r>
      <w:r w:rsidRPr="000C7DC6">
        <w:rPr>
          <w:rFonts w:cs="Arial"/>
          <w:color w:val="000000"/>
          <w:lang w:val="sk-SK"/>
        </w:rPr>
        <w:t xml:space="preserve">ch </w:t>
      </w:r>
      <w:r w:rsidR="00110A73">
        <w:rPr>
          <w:rFonts w:cs="Arial"/>
          <w:color w:val="000000"/>
          <w:lang w:val="sk-SK"/>
        </w:rPr>
        <w:t>ú</w:t>
      </w:r>
      <w:r w:rsidRPr="000C7DC6">
        <w:rPr>
          <w:rFonts w:cs="Arial"/>
          <w:color w:val="000000"/>
          <w:lang w:val="sk-SK"/>
        </w:rPr>
        <w:t>dajov, možno aj naďalej uvažovať o raste popul</w:t>
      </w:r>
      <w:r w:rsidR="00110A73">
        <w:rPr>
          <w:rFonts w:cs="Arial"/>
          <w:color w:val="000000"/>
          <w:lang w:val="sk-SK"/>
        </w:rPr>
        <w:t>á</w:t>
      </w:r>
      <w:r w:rsidRPr="000C7DC6">
        <w:rPr>
          <w:rFonts w:cs="Arial"/>
          <w:color w:val="000000"/>
          <w:lang w:val="sk-SK"/>
        </w:rPr>
        <w:t>cie v obci, pričom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predpokladan</w:t>
      </w:r>
      <w:r w:rsidR="00110A73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 xml:space="preserve"> v</w:t>
      </w:r>
      <w:r w:rsidR="00110A73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>voj počtu obyvateľov počita s nasleduj</w:t>
      </w:r>
      <w:r w:rsidR="00110A73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cim prirastkom obyvateľstva: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Italic"/>
          <w:i/>
          <w:iCs/>
          <w:lang w:val="sk-SK"/>
        </w:rPr>
      </w:pPr>
      <w:r w:rsidRPr="000C7DC6">
        <w:rPr>
          <w:rFonts w:cs="Arial,Italic"/>
          <w:i/>
          <w:iCs/>
          <w:lang w:val="sk-SK"/>
        </w:rPr>
        <w:t>Predpokladaný vývoj počtu obyvateľov do r. 2030 v obci Toporec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 xml:space="preserve">rok </w:t>
      </w:r>
      <w:r w:rsidR="005061FB">
        <w:rPr>
          <w:rFonts w:cs="Arial,Bold"/>
          <w:b/>
          <w:bCs/>
          <w:lang w:val="sk-SK"/>
        </w:rPr>
        <w:t xml:space="preserve">            </w:t>
      </w:r>
      <w:r w:rsidRPr="000C7DC6">
        <w:rPr>
          <w:rFonts w:cs="Arial,Bold"/>
          <w:b/>
          <w:bCs/>
          <w:lang w:val="sk-SK"/>
        </w:rPr>
        <w:t xml:space="preserve">1991 </w:t>
      </w:r>
      <w:r w:rsidR="005061FB">
        <w:rPr>
          <w:rFonts w:cs="Arial,Bold"/>
          <w:b/>
          <w:bCs/>
          <w:lang w:val="sk-SK"/>
        </w:rPr>
        <w:t xml:space="preserve">      </w:t>
      </w:r>
      <w:r w:rsidRPr="000C7DC6">
        <w:rPr>
          <w:rFonts w:cs="Arial,Bold"/>
          <w:b/>
          <w:bCs/>
          <w:lang w:val="sk-SK"/>
        </w:rPr>
        <w:t xml:space="preserve">2001 </w:t>
      </w:r>
      <w:r w:rsidR="005061FB">
        <w:rPr>
          <w:rFonts w:cs="Arial,Bold"/>
          <w:b/>
          <w:bCs/>
          <w:lang w:val="sk-SK"/>
        </w:rPr>
        <w:t xml:space="preserve">     </w:t>
      </w:r>
      <w:r w:rsidRPr="000C7DC6">
        <w:rPr>
          <w:rFonts w:cs="Arial,Bold"/>
          <w:b/>
          <w:bCs/>
          <w:lang w:val="sk-SK"/>
        </w:rPr>
        <w:t xml:space="preserve">2011 </w:t>
      </w:r>
      <w:r w:rsidR="005061FB">
        <w:rPr>
          <w:rFonts w:cs="Arial,Bold"/>
          <w:b/>
          <w:bCs/>
          <w:lang w:val="sk-SK"/>
        </w:rPr>
        <w:t xml:space="preserve">    </w:t>
      </w:r>
      <w:r w:rsidRPr="000C7DC6">
        <w:rPr>
          <w:rFonts w:cs="Arial,Bold"/>
          <w:b/>
          <w:bCs/>
          <w:lang w:val="sk-SK"/>
        </w:rPr>
        <w:t xml:space="preserve">2015 </w:t>
      </w:r>
      <w:r w:rsidR="005061FB">
        <w:rPr>
          <w:rFonts w:cs="Arial,Bold"/>
          <w:b/>
          <w:bCs/>
          <w:lang w:val="sk-SK"/>
        </w:rPr>
        <w:t xml:space="preserve">    </w:t>
      </w:r>
      <w:r w:rsidRPr="000C7DC6">
        <w:rPr>
          <w:rFonts w:cs="Arial,Bold"/>
          <w:b/>
          <w:bCs/>
          <w:lang w:val="sk-SK"/>
        </w:rPr>
        <w:t xml:space="preserve">2020 </w:t>
      </w:r>
      <w:r w:rsidR="005061FB">
        <w:rPr>
          <w:rFonts w:cs="Arial,Bold"/>
          <w:b/>
          <w:bCs/>
          <w:lang w:val="sk-SK"/>
        </w:rPr>
        <w:t xml:space="preserve">      </w:t>
      </w:r>
      <w:r w:rsidRPr="000C7DC6">
        <w:rPr>
          <w:rFonts w:cs="Arial,Bold"/>
          <w:b/>
          <w:bCs/>
          <w:lang w:val="sk-SK"/>
        </w:rPr>
        <w:t xml:space="preserve">2025 </w:t>
      </w:r>
      <w:r w:rsidR="005061FB">
        <w:rPr>
          <w:rFonts w:cs="Arial,Bold"/>
          <w:b/>
          <w:bCs/>
          <w:lang w:val="sk-SK"/>
        </w:rPr>
        <w:t xml:space="preserve">    </w:t>
      </w:r>
      <w:r w:rsidRPr="000C7DC6">
        <w:rPr>
          <w:rFonts w:cs="Arial,Bold"/>
          <w:b/>
          <w:bCs/>
          <w:lang w:val="sk-SK"/>
        </w:rPr>
        <w:t>2030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Toporec </w:t>
      </w:r>
      <w:r w:rsidR="005061FB">
        <w:rPr>
          <w:rFonts w:cs="Arial,Bold"/>
          <w:b/>
          <w:bCs/>
          <w:lang w:val="sk-SK"/>
        </w:rPr>
        <w:t xml:space="preserve">   </w:t>
      </w:r>
      <w:r w:rsidRPr="000C7DC6">
        <w:rPr>
          <w:rFonts w:cs="Arial"/>
          <w:lang w:val="sk-SK"/>
        </w:rPr>
        <w:t xml:space="preserve">1420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 xml:space="preserve">1622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 xml:space="preserve">1836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 xml:space="preserve">1926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 xml:space="preserve">2025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 xml:space="preserve">2130 </w:t>
      </w:r>
      <w:r w:rsidR="005061FB">
        <w:rPr>
          <w:rFonts w:cs="Arial"/>
          <w:lang w:val="sk-SK"/>
        </w:rPr>
        <w:t xml:space="preserve">     </w:t>
      </w:r>
      <w:r w:rsidRPr="000C7DC6">
        <w:rPr>
          <w:rFonts w:cs="Arial"/>
          <w:lang w:val="sk-SK"/>
        </w:rPr>
        <w:t>2237</w:t>
      </w:r>
    </w:p>
    <w:p w:rsidR="00612B32" w:rsidRPr="000C7DC6" w:rsidRDefault="00612B32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612B32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D</w:t>
      </w:r>
      <w:r w:rsidR="001E1B03" w:rsidRPr="000C7DC6">
        <w:rPr>
          <w:rFonts w:cs="Arial,Bold"/>
          <w:b/>
          <w:bCs/>
          <w:lang w:val="sk-SK"/>
        </w:rPr>
        <w:t>omový a bytový fond</w:t>
      </w:r>
    </w:p>
    <w:p w:rsidR="00796589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roku 2011 bolo v obci 347 trvalo ob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bytov ( v roku 2001</w:t>
      </w:r>
      <w:r w:rsidR="00796589">
        <w:rPr>
          <w:rFonts w:cs="Arial"/>
          <w:lang w:val="sk-SK"/>
        </w:rPr>
        <w:t xml:space="preserve"> to bolo</w:t>
      </w:r>
      <w:r w:rsidRPr="000C7DC6">
        <w:rPr>
          <w:rFonts w:cs="Arial"/>
          <w:lang w:val="sk-SK"/>
        </w:rPr>
        <w:t xml:space="preserve"> 257). Celkov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počet bytov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bol</w:t>
      </w:r>
      <w:r w:rsidR="00796589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 xml:space="preserve">pri SĽDB 2011 </w:t>
      </w:r>
      <w:r w:rsidR="00796589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370, pričom trvalo ob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bolo 347 bytov. Takmer 90% trvalo ob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</w:t>
      </w:r>
      <w:r w:rsidR="00796589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bolo v roku 1991 v s</w:t>
      </w:r>
      <w:r w:rsidR="0079658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kromnom vlastnictve, necel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10% v št</w:t>
      </w:r>
      <w:r w:rsidR="0079658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tnom vlastnictve, zvyšok vo vlastnictve</w:t>
      </w:r>
      <w:r w:rsidR="00796589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poľnohospodarskeho družstva alebo ostatn</w:t>
      </w:r>
      <w:r w:rsidR="0079658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. Okrem bytov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 s 3-4 podlažiami boli všetky</w:t>
      </w:r>
      <w:r w:rsidR="00796589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ostatn</w:t>
      </w:r>
      <w:r w:rsidR="0079658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trvalo ob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79658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domy 1-2 podlažn</w:t>
      </w:r>
      <w:r w:rsidR="0079658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Podľa sčitania obyvateľov, domov a bytov v roku 2001 bol stav v obci nasledovn</w:t>
      </w:r>
      <w:r w:rsidR="0079658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domy spolu : 274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trvale ob</w:t>
      </w:r>
      <w:r w:rsidR="002D530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2D530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domy : 257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neob</w:t>
      </w:r>
      <w:r w:rsidR="002D530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2D530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domy : 17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Podľa sčitania obyvateľov, domov a bytov v roku 2011 bol stav v obci nasledovn</w:t>
      </w:r>
      <w:r w:rsidR="002D530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byty spolu: 370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trvale ob</w:t>
      </w:r>
      <w:r w:rsidR="002D530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2D530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byty: 347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neob</w:t>
      </w:r>
      <w:r w:rsidR="002D530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</w:t>
      </w:r>
      <w:r w:rsidR="002D530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byty : 23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V </w:t>
      </w:r>
      <w:r w:rsidR="002A75DD">
        <w:rPr>
          <w:rFonts w:cs="Arial"/>
          <w:lang w:val="sk-SK"/>
        </w:rPr>
        <w:t>programovom</w:t>
      </w:r>
      <w:r w:rsidRPr="000C7DC6">
        <w:rPr>
          <w:rFonts w:cs="Arial"/>
          <w:lang w:val="sk-SK"/>
        </w:rPr>
        <w:t xml:space="preserve"> obdobi</w:t>
      </w:r>
      <w:r w:rsidR="002A75DD">
        <w:rPr>
          <w:rFonts w:cs="Arial"/>
          <w:lang w:val="sk-SK"/>
        </w:rPr>
        <w:t xml:space="preserve"> je predpoklad</w:t>
      </w:r>
      <w:r w:rsidRPr="000C7DC6">
        <w:rPr>
          <w:rFonts w:cs="Arial"/>
          <w:lang w:val="sk-SK"/>
        </w:rPr>
        <w:t xml:space="preserve"> počt</w:t>
      </w:r>
      <w:r w:rsidR="002A75DD">
        <w:rPr>
          <w:rFonts w:cs="Arial"/>
          <w:lang w:val="sk-SK"/>
        </w:rPr>
        <w:t>u</w:t>
      </w:r>
      <w:r w:rsidRPr="000C7DC6">
        <w:rPr>
          <w:rFonts w:cs="Arial"/>
          <w:lang w:val="sk-SK"/>
        </w:rPr>
        <w:t xml:space="preserve">  obyvateľov</w:t>
      </w:r>
      <w:r w:rsidR="002A75DD">
        <w:rPr>
          <w:rFonts w:cs="Arial"/>
          <w:lang w:val="sk-SK"/>
        </w:rPr>
        <w:t xml:space="preserve"> </w:t>
      </w:r>
      <w:r w:rsidR="002A75DD" w:rsidRPr="000C7DC6">
        <w:rPr>
          <w:rFonts w:cs="Arial"/>
          <w:lang w:val="sk-SK"/>
        </w:rPr>
        <w:t>2237</w:t>
      </w:r>
      <w:r w:rsidRPr="000C7DC6">
        <w:rPr>
          <w:rFonts w:cs="Arial"/>
          <w:lang w:val="sk-SK"/>
        </w:rPr>
        <w:t>, s počtom bytov 497 (347 existujucich +</w:t>
      </w:r>
    </w:p>
    <w:p w:rsidR="001E1B03" w:rsidRPr="000C7DC6" w:rsidRDefault="0020758F" w:rsidP="0020758F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 xml:space="preserve">predpoklad </w:t>
      </w:r>
      <w:r w:rsidR="001E1B03" w:rsidRPr="000C7DC6">
        <w:rPr>
          <w:rFonts w:cs="Arial"/>
          <w:lang w:val="sk-SK"/>
        </w:rPr>
        <w:t xml:space="preserve">150 </w:t>
      </w:r>
      <w:r>
        <w:rPr>
          <w:rFonts w:cs="Arial"/>
          <w:lang w:val="sk-SK"/>
        </w:rPr>
        <w:t>nových</w:t>
      </w:r>
      <w:r w:rsidR="001E1B03" w:rsidRPr="000C7DC6">
        <w:rPr>
          <w:rFonts w:cs="Arial"/>
          <w:lang w:val="sk-SK"/>
        </w:rPr>
        <w:t>), ktor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s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umiestnen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v rodinn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ch domoch.  </w:t>
      </w:r>
    </w:p>
    <w:p w:rsidR="002B6B9B" w:rsidRPr="000C7DC6" w:rsidRDefault="002B6B9B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0D69D5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P</w:t>
      </w:r>
      <w:r w:rsidR="001E1B03" w:rsidRPr="000C7DC6">
        <w:rPr>
          <w:rFonts w:cs="Arial,Bold"/>
          <w:b/>
          <w:bCs/>
          <w:lang w:val="sk-SK"/>
        </w:rPr>
        <w:t>oloha a význam obce v rámci štruktúry osídlenia, funkčné a priestorové usporiadanie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územia, ich vplyv na socio</w:t>
      </w:r>
      <w:r w:rsidR="00F66787">
        <w:rPr>
          <w:rFonts w:cs="Arial,Bold"/>
          <w:b/>
          <w:bCs/>
          <w:lang w:val="sk-SK"/>
        </w:rPr>
        <w:t>-</w:t>
      </w:r>
      <w:r w:rsidRPr="000C7DC6">
        <w:rPr>
          <w:rFonts w:cs="Arial,Bold"/>
          <w:b/>
          <w:bCs/>
          <w:lang w:val="sk-SK"/>
        </w:rPr>
        <w:t>ekonomický potenciál a územný rozvoj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 hľadiska s</w:t>
      </w:r>
      <w:r w:rsidR="00BB49A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</w:t>
      </w:r>
      <w:r w:rsidR="00BB49A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</w:t>
      </w:r>
      <w:r w:rsidR="00235EF8">
        <w:rPr>
          <w:rFonts w:cs="Arial"/>
          <w:lang w:val="sk-SK"/>
        </w:rPr>
        <w:t xml:space="preserve"> </w:t>
      </w:r>
      <w:r w:rsidR="00BB49A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zemno-spr</w:t>
      </w:r>
      <w:r w:rsidR="00235EF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vneho členenia patri </w:t>
      </w:r>
      <w:r w:rsidR="00235EF8">
        <w:rPr>
          <w:rFonts w:cs="Arial"/>
          <w:lang w:val="sk-SK"/>
        </w:rPr>
        <w:t>O</w:t>
      </w:r>
      <w:r w:rsidRPr="000C7DC6">
        <w:rPr>
          <w:rFonts w:cs="Arial"/>
          <w:lang w:val="sk-SK"/>
        </w:rPr>
        <w:t>bec Toporec do Prešovsk</w:t>
      </w:r>
      <w:r w:rsidR="00235EF8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kraja, okresu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Kežmarok, severn</w:t>
      </w:r>
      <w:r w:rsidR="00235EF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časť jej katastra hraniči s okresom Star</w:t>
      </w:r>
      <w:r w:rsidR="00235EF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Ľubovňa. </w:t>
      </w:r>
      <w:r w:rsidR="00235E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katastra obce leži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mimo vyššich urbanizačnych štrukt</w:t>
      </w:r>
      <w:r w:rsidR="00235E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 a vykazuje dlhodob</w:t>
      </w:r>
      <w:r w:rsidR="00235E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tendenciu urbannej stagn</w:t>
      </w:r>
      <w:r w:rsidR="00235EF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cie v s</w:t>
      </w:r>
      <w:r w:rsidR="00235E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zv</w:t>
      </w:r>
      <w:r w:rsidR="00235EF8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raznenej poklesom počtu pracovn</w:t>
      </w:r>
      <w:r w:rsidR="00235EF8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priležitosti v regi</w:t>
      </w:r>
      <w:r w:rsidR="00235EF8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ne. Katastr</w:t>
      </w:r>
      <w:r w:rsidR="00235EF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lne </w:t>
      </w:r>
      <w:r w:rsidR="00235E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obce sa z hľadiska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širšich v</w:t>
      </w:r>
      <w:r w:rsidR="00484B77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zieb nach</w:t>
      </w:r>
      <w:r w:rsidR="00484B7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v oblasti s v</w:t>
      </w:r>
      <w:r w:rsidR="00484B7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raznou rekreačnou funkciou. Rekreačn</w:t>
      </w:r>
      <w:r w:rsidR="00484B7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funkcia je s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streden</w:t>
      </w:r>
      <w:r w:rsidR="00484B77">
        <w:rPr>
          <w:rFonts w:cs="Arial"/>
          <w:lang w:val="sk-SK"/>
        </w:rPr>
        <w:t>á</w:t>
      </w:r>
    </w:p>
    <w:p w:rsidR="001E1B03" w:rsidRDefault="001E1B03" w:rsidP="00530FDC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v severnej časti 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zemia, na 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p</w:t>
      </w:r>
      <w:r w:rsidR="00484B77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t</w:t>
      </w:r>
      <w:r w:rsidR="00484B77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Spišskej Magury, južn</w:t>
      </w:r>
      <w:r w:rsidR="00484B7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časť 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s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streďuje</w:t>
      </w:r>
      <w:r w:rsidR="00484B77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obytn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a v</w:t>
      </w:r>
      <w:r w:rsidR="00484B7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robn</w:t>
      </w:r>
      <w:r w:rsidR="00484B7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funkciu. </w:t>
      </w:r>
    </w:p>
    <w:p w:rsidR="006C3A06" w:rsidRPr="000C7DC6" w:rsidRDefault="006C3A0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6C3A06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V</w:t>
      </w:r>
      <w:r w:rsidR="001E1B03" w:rsidRPr="000C7DC6">
        <w:rPr>
          <w:rFonts w:cs="Arial,Bold"/>
          <w:b/>
          <w:bCs/>
          <w:lang w:val="sk-SK"/>
        </w:rPr>
        <w:t>äzby obce na záujmové územie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lastRenderedPageBreak/>
        <w:t>V</w:t>
      </w:r>
      <w:r w:rsidR="00A74029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zby obce na z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ujmov</w:t>
      </w:r>
      <w:r w:rsidR="00A7402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</w:t>
      </w:r>
      <w:r w:rsidR="00A7402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sa odohr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vaj</w:t>
      </w:r>
      <w:r w:rsidR="00A7402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prostrednictvom koridorov automobilovej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železničnej dopravy. K zariadeniam automobilovej dopravy patri cesta III. triedy č. 5416, ktor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sa vo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vzdialenosti cca 2km južne od zastavan</w:t>
      </w:r>
      <w:r w:rsidR="00A7402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A7402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obce nap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ja na cestu I. triedy č. 77 Spišsk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Bela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– Star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Ľubovňa. Paralelne s cestou I/77 je vedena železnična trať č. 424 Poprad – Star</w:t>
      </w:r>
      <w:r w:rsidR="00A7402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Ľubovňa, pri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križovatke ciest III/5416 a I/77 je zriaden</w:t>
      </w:r>
      <w:r w:rsidR="00A74029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 xml:space="preserve"> železničn</w:t>
      </w:r>
      <w:r w:rsidR="00A74029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 xml:space="preserve"> zast</w:t>
      </w:r>
      <w:r w:rsidR="00A74029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vka, vzdialen</w:t>
      </w:r>
      <w:r w:rsidR="00A74029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a od centra obce cca 2km.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Severn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časť cesty III/5416 sp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ja obec s Červen</w:t>
      </w:r>
      <w:r w:rsidR="00DD03F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Kl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štorom. </w:t>
      </w:r>
      <w:r w:rsidR="00DD03F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DD03F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obce rešpektuje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jestvuj</w:t>
      </w:r>
      <w:r w:rsidR="00DD03F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 cyklotrasy a navrhuje system turistick</w:t>
      </w:r>
      <w:r w:rsidR="00DD03F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tr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 a cyklotr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s, ktor</w:t>
      </w:r>
      <w:r w:rsidR="00DD03F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umožňuju v</w:t>
      </w:r>
      <w:r w:rsidR="00DD03F1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zbu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zastavan</w:t>
      </w:r>
      <w:r w:rsidR="00DD03F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DD03F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obce s rekreačn</w:t>
      </w:r>
      <w:r w:rsidR="00DD03F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priestormi v širšom z</w:t>
      </w:r>
      <w:r w:rsidR="00DD03F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ujmovom </w:t>
      </w:r>
      <w:r w:rsidR="00DD03F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zemi.</w:t>
      </w:r>
    </w:p>
    <w:p w:rsidR="005C788F" w:rsidRPr="000C7DC6" w:rsidRDefault="005C788F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5C788F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Ú</w:t>
      </w:r>
      <w:r w:rsidR="001E1B03" w:rsidRPr="000C7DC6">
        <w:rPr>
          <w:rFonts w:cs="Arial,Bold"/>
          <w:b/>
          <w:bCs/>
          <w:lang w:val="sk-SK"/>
        </w:rPr>
        <w:t>zemný priemet ekologickej stability krajiny, zásady ochrany a využívania osobitne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chránených častí prírody a krajiny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katastr</w:t>
      </w:r>
      <w:r w:rsidR="00CE2B1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CE2B1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obce sa nach</w:t>
      </w:r>
      <w:r w:rsidR="00CE2B1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CE2B1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resp. ho zasahuj</w:t>
      </w:r>
      <w:r w:rsidR="00CE2B1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tieto chr</w:t>
      </w:r>
      <w:r w:rsidR="00CE2B1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nen</w:t>
      </w:r>
      <w:r w:rsidR="00CE2B1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</w:t>
      </w:r>
      <w:r w:rsidR="00CE2B1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v zmysle z</w:t>
      </w:r>
      <w:r w:rsidR="00CE2B1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kona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NR SR č. 543/2002 Z.z. o ochrane prirody a krajiny v zneni neskoršich predpisov: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OP PIENAP – </w:t>
      </w:r>
      <w:r w:rsidRPr="000C7DC6">
        <w:rPr>
          <w:rFonts w:cs="Arial"/>
          <w:lang w:val="sk-SK"/>
        </w:rPr>
        <w:t>zasahuje mal</w:t>
      </w:r>
      <w:r w:rsidR="000963E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časť v severnej časti riešen</w:t>
      </w:r>
      <w:r w:rsidR="000963E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0963E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zemia. Pre dan</w:t>
      </w:r>
      <w:r w:rsidR="000963E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</w:t>
      </w:r>
      <w:r w:rsidR="000963E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plati druh</w:t>
      </w:r>
      <w:r w:rsidR="000963EE">
        <w:rPr>
          <w:rFonts w:cs="Arial"/>
          <w:lang w:val="sk-SK"/>
        </w:rPr>
        <w:t>ý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stupeň ochrany. Podľa programu starostlivosti o PIENAP do roku 2008, schv</w:t>
      </w:r>
      <w:r w:rsidR="000963E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len</w:t>
      </w:r>
      <w:r w:rsidR="000963E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uznesenim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Vl</w:t>
      </w:r>
      <w:r w:rsidR="000963E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dy SR č. 458 zo 7.7.1998 sa hrebeňov</w:t>
      </w:r>
      <w:r w:rsidR="000963E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partie začleňuju do ekologicko-funkčn</w:t>
      </w:r>
      <w:r w:rsidR="000963E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priestorov  s vymedzenim dlhodob</w:t>
      </w:r>
      <w:r w:rsidR="000963E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cieľov a podmienok ochrany.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Chránený strom </w:t>
      </w:r>
      <w:r w:rsidRPr="000C7DC6">
        <w:rPr>
          <w:rFonts w:cs="Arial"/>
          <w:lang w:val="sk-SK"/>
        </w:rPr>
        <w:t>- Pri majeri Pustovec sa nach</w:t>
      </w:r>
      <w:r w:rsidR="00CC396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chr</w:t>
      </w:r>
      <w:r w:rsidR="00CC396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nen</w:t>
      </w:r>
      <w:r w:rsidR="00CC3962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strom – </w:t>
      </w:r>
      <w:r w:rsidRPr="000C7DC6">
        <w:rPr>
          <w:rFonts w:cs="Arial,Bold"/>
          <w:b/>
          <w:bCs/>
          <w:lang w:val="sk-SK"/>
        </w:rPr>
        <w:t xml:space="preserve">lipa veľkolistá </w:t>
      </w:r>
      <w:r w:rsidRPr="000C7DC6">
        <w:rPr>
          <w:rFonts w:cs="Arial"/>
          <w:lang w:val="sk-SK"/>
        </w:rPr>
        <w:t>(Tilia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platyphyllos scap.) s v</w:t>
      </w:r>
      <w:r w:rsidR="00662A2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škou 33</w:t>
      </w:r>
      <w:r w:rsidR="00662A21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m, s obvodom 786</w:t>
      </w:r>
      <w:r w:rsidR="00662A21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cm, korunou 20</w:t>
      </w:r>
      <w:r w:rsidR="00662A21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m. Jej vek sa odhaduje na 550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rokov</w:t>
      </w:r>
      <w:r w:rsidR="00662A21">
        <w:rPr>
          <w:rFonts w:cs="Arial"/>
          <w:lang w:val="sk-SK"/>
        </w:rPr>
        <w:t>.</w:t>
      </w:r>
      <w:r w:rsidRPr="000C7DC6">
        <w:rPr>
          <w:rFonts w:cs="Arial"/>
          <w:lang w:val="sk-SK"/>
        </w:rPr>
        <w:t xml:space="preserve"> </w:t>
      </w:r>
      <w:r w:rsidR="00662A2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662A2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662A2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navrhuje jej ochranu.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662A2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adzaj</w:t>
      </w:r>
      <w:r w:rsidR="00662A2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2 evidovane pramene miner</w:t>
      </w:r>
      <w:r w:rsidR="00662A2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lnych v</w:t>
      </w:r>
      <w:r w:rsidR="00662A21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08626E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P</w:t>
      </w:r>
      <w:r w:rsidR="001E1B03" w:rsidRPr="000C7DC6">
        <w:rPr>
          <w:rFonts w:cs="Arial,Bold"/>
          <w:b/>
          <w:bCs/>
          <w:lang w:val="sk-SK"/>
        </w:rPr>
        <w:t>rvky územného systému ekologickej stability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Územný systém ekologickej stability nadregionálneho významu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Genereli nadregion</w:t>
      </w:r>
      <w:r w:rsidR="007C62B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lneho </w:t>
      </w:r>
      <w:r w:rsidR="007C62B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7C62B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syst</w:t>
      </w:r>
      <w:r w:rsidR="007C62B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mu ekologickej stability – GNUSES a jeho aktualizovanej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forme bol v katastr</w:t>
      </w:r>
      <w:r w:rsidR="007C62B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7C62B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obce vyčlenen</w:t>
      </w:r>
      <w:r w:rsidR="007C62B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1 prvok GNUSES.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Biokoridor nadregionálneho významu Spišská Magura – Levočské vrchy </w:t>
      </w:r>
      <w:r w:rsidRPr="000C7DC6">
        <w:rPr>
          <w:rFonts w:cs="Arial"/>
          <w:lang w:val="sk-SK"/>
        </w:rPr>
        <w:t>- juhoz</w:t>
      </w:r>
      <w:r w:rsidR="0061419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padn</w:t>
      </w:r>
      <w:r w:rsidR="0061419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okraj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katastra. Jedn</w:t>
      </w:r>
      <w:r w:rsidR="0061419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sa o refugi</w:t>
      </w:r>
      <w:r w:rsidR="0061419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lny priestor najm</w:t>
      </w:r>
      <w:r w:rsidR="0061419C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 xml:space="preserve"> trofick</w:t>
      </w:r>
      <w:r w:rsidR="0061419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druhov zveri sp</w:t>
      </w:r>
      <w:r w:rsidR="0061419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jaj</w:t>
      </w:r>
      <w:r w:rsidR="0061419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ci biocentrum Spišskej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Magury s biocentrom Zlat</w:t>
      </w:r>
      <w:r w:rsidR="0061419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vrch, ktor</w:t>
      </w:r>
      <w:r w:rsidR="0061419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je s</w:t>
      </w:r>
      <w:r w:rsidR="0061419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časťou Levočsk</w:t>
      </w:r>
      <w:r w:rsidR="0061419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vrchov.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Územný systém ekologickej stability regionálneho významu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Biocentrum regionálneho významu – Končistý vrch</w:t>
      </w:r>
    </w:p>
    <w:p w:rsidR="001E1B03" w:rsidRPr="000C7DC6" w:rsidRDefault="004C762B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zemie v severnej a severov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chodnej časti katastra (Špičiak, Kameniarka, Homoľka, Končist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vrch) –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tvoren</w:t>
      </w:r>
      <w:r w:rsidR="004C762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lesn</w:t>
      </w:r>
      <w:r w:rsidR="004C762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komplexmi, blizkymi p</w:t>
      </w:r>
      <w:r w:rsidR="004C762B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vodn</w:t>
      </w:r>
      <w:r w:rsidR="004C762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s horsk</w:t>
      </w:r>
      <w:r w:rsidR="004C762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l</w:t>
      </w:r>
      <w:r w:rsidR="004C762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kami a pasienkami. Na vrcholov</w:t>
      </w:r>
      <w:r w:rsidR="004C762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partiach narušen</w:t>
      </w:r>
      <w:r w:rsidR="004C762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kalamitou.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Biokoridor regionálneho významu – Pieniny – Levočské vrchy – </w:t>
      </w:r>
      <w:r w:rsidRPr="000C7DC6">
        <w:rPr>
          <w:rFonts w:cs="Arial"/>
          <w:lang w:val="sk-SK"/>
        </w:rPr>
        <w:t>sp</w:t>
      </w:r>
      <w:r w:rsidR="004C762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ja biocentrum provinci</w:t>
      </w:r>
      <w:r w:rsidR="004C762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lneho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1D74A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znamu Pieniny s biocentru region</w:t>
      </w:r>
      <w:r w:rsidR="001D74A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lneho v</w:t>
      </w:r>
      <w:r w:rsidR="001D74A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znamu Levočsk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vrchy.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Územný systém ekologickej stability miestneho významu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Biokoridory miestneho významu </w:t>
      </w:r>
      <w:r w:rsidRPr="000C7DC6">
        <w:rPr>
          <w:rFonts w:cs="Arial"/>
          <w:lang w:val="sk-SK"/>
        </w:rPr>
        <w:t>– miestne vodn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toky a ich sprievodn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brehov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porasty: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MBk Toporsk</w:t>
      </w:r>
      <w:r w:rsidR="001D74A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potok – pretek</w:t>
      </w:r>
      <w:r w:rsidR="001D74A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cez obec, prameni pod hrebeňom Spišskej Magury, vlieva sa do rieky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Poprad, hodnotn</w:t>
      </w:r>
      <w:r w:rsidR="001D74A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brehov</w:t>
      </w:r>
      <w:r w:rsidR="001D74A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veget</w:t>
      </w:r>
      <w:r w:rsidR="001D74A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MBk Homoľka – je ľavostrann</w:t>
      </w:r>
      <w:r w:rsidR="001D74A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pritokom Toporsk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potoka. Brehov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porasty </w:t>
      </w:r>
      <w:r w:rsidR="001D74A9">
        <w:rPr>
          <w:rFonts w:cs="Arial"/>
          <w:lang w:val="sk-SK"/>
        </w:rPr>
        <w:t xml:space="preserve">sú </w:t>
      </w:r>
      <w:r w:rsidRPr="000C7DC6">
        <w:rPr>
          <w:rFonts w:cs="Arial"/>
          <w:lang w:val="sk-SK"/>
        </w:rPr>
        <w:t>veľmi dobre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zachoval</w:t>
      </w:r>
      <w:r w:rsidR="001D74A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MBk Hajnik - dobre zachoval</w:t>
      </w:r>
      <w:r w:rsidR="00654C7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zeleň, v niv</w:t>
      </w:r>
      <w:r w:rsidR="00654C7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ch druhotn</w:t>
      </w:r>
      <w:r w:rsidR="00654C7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mokriny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MBk Krigovsk</w:t>
      </w:r>
      <w:r w:rsidR="00654C79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 xml:space="preserve"> potok – dobre zachoval</w:t>
      </w:r>
      <w:r w:rsidR="00654C79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 xml:space="preserve"> zeleň, v nivach druhotn</w:t>
      </w:r>
      <w:r w:rsidR="00654C79">
        <w:rPr>
          <w:rFonts w:asciiTheme="minorHAnsi" w:hAnsiTheme="minorHAnsi" w:cs="Arial"/>
          <w:sz w:val="22"/>
          <w:szCs w:val="22"/>
        </w:rPr>
        <w:t>é</w:t>
      </w:r>
      <w:r w:rsidRPr="000C7DC6">
        <w:rPr>
          <w:rFonts w:asciiTheme="minorHAnsi" w:hAnsiTheme="minorHAnsi" w:cs="Arial"/>
          <w:sz w:val="22"/>
          <w:szCs w:val="22"/>
        </w:rPr>
        <w:t xml:space="preserve"> mokriny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Interakčné prvky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Park pri kaštieli v obci </w:t>
      </w:r>
      <w:r w:rsidRPr="000C7DC6">
        <w:rPr>
          <w:rFonts w:cs="Arial"/>
          <w:lang w:val="sk-SK"/>
        </w:rPr>
        <w:t>- je značne zdevastovan</w:t>
      </w:r>
      <w:r w:rsidR="00B9164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y, mnoho drev</w:t>
      </w:r>
      <w:r w:rsidR="00B9164A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n bolo vyr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ban</w:t>
      </w:r>
      <w:r w:rsidR="00B9164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ch, 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B9164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B9164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lastRenderedPageBreak/>
        <w:t>navrhuje jeho kompletn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rekonštrukciu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,Bold"/>
          <w:b/>
          <w:bCs/>
          <w:lang w:val="sk-SK"/>
        </w:rPr>
        <w:t xml:space="preserve">Lesné remízky, mokraďné slatinné spoločenstvá </w:t>
      </w:r>
      <w:r w:rsidRPr="000C7DC6">
        <w:rPr>
          <w:rFonts w:cs="Arial"/>
          <w:lang w:val="sk-SK"/>
        </w:rPr>
        <w:t>- nach</w:t>
      </w:r>
      <w:r w:rsidR="00B9164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sa roztr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sen</w:t>
      </w:r>
      <w:r w:rsidR="00B9164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 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</w:t>
      </w:r>
      <w:r w:rsidR="00B9164A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. Je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potrebn</w:t>
      </w:r>
      <w:r w:rsidR="00B9164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ich zachovať v p</w:t>
      </w:r>
      <w:r w:rsidR="00B9164A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vodnom stave, resp. posilniť prirodzen</w:t>
      </w:r>
      <w:r w:rsidR="00B9164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skladbu drevin.</w:t>
      </w:r>
    </w:p>
    <w:p w:rsidR="00B02422" w:rsidRPr="000C7DC6" w:rsidRDefault="00B02422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B9164A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Z</w:t>
      </w:r>
      <w:r w:rsidR="001E1B03" w:rsidRPr="000C7DC6">
        <w:rPr>
          <w:rFonts w:cs="Arial,Bold"/>
          <w:b/>
          <w:bCs/>
          <w:lang w:val="sk-SK"/>
        </w:rPr>
        <w:t>ákladn</w:t>
      </w:r>
      <w:r>
        <w:rPr>
          <w:rFonts w:cs="Arial,Bold"/>
          <w:b/>
          <w:bCs/>
          <w:lang w:val="sk-SK"/>
        </w:rPr>
        <w:t>á</w:t>
      </w:r>
      <w:r w:rsidR="001E1B03" w:rsidRPr="000C7DC6">
        <w:rPr>
          <w:rFonts w:cs="Arial,Bold"/>
          <w:b/>
          <w:bCs/>
          <w:lang w:val="sk-SK"/>
        </w:rPr>
        <w:t xml:space="preserve"> urbanistick</w:t>
      </w:r>
      <w:r>
        <w:rPr>
          <w:rFonts w:cs="Arial,Bold"/>
          <w:b/>
          <w:bCs/>
          <w:lang w:val="sk-SK"/>
        </w:rPr>
        <w:t>á</w:t>
      </w:r>
      <w:r w:rsidR="001E1B03" w:rsidRPr="000C7DC6">
        <w:rPr>
          <w:rFonts w:cs="Arial,Bold"/>
          <w:b/>
          <w:bCs/>
          <w:lang w:val="sk-SK"/>
        </w:rPr>
        <w:t xml:space="preserve"> koncepcie a kompozície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kladn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urbanistick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koncepcia a kompozicia rozvoja obce vych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zo založen</w:t>
      </w:r>
      <w:r w:rsidR="000B65E7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urbanistick</w:t>
      </w:r>
      <w:r w:rsidR="000B65E7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</w:t>
      </w:r>
      <w:r w:rsidR="000B65E7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dorysu obce, anal</w:t>
      </w:r>
      <w:r w:rsidR="000B65E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zy s</w:t>
      </w:r>
      <w:r w:rsidR="000B65E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</w:t>
      </w:r>
      <w:r w:rsidR="000B65E7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stavu, anal</w:t>
      </w:r>
      <w:r w:rsidR="000B65E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zy potrieb, kompozično-prev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dzkov</w:t>
      </w:r>
      <w:r w:rsidR="000B65E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vzťahov</w:t>
      </w:r>
    </w:p>
    <w:p w:rsidR="000B65E7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v </w:t>
      </w:r>
      <w:r w:rsidR="000B65E7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zemi. Historick</w:t>
      </w:r>
      <w:r w:rsidR="000B65E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</w:t>
      </w:r>
      <w:r w:rsidR="000B65E7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dorys obce sa rozvija okolo prev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dzkovo</w:t>
      </w:r>
      <w:r w:rsidR="000B65E7">
        <w:rPr>
          <w:rFonts w:cs="Arial"/>
          <w:lang w:val="sk-SK"/>
        </w:rPr>
        <w:t>-</w:t>
      </w:r>
      <w:r w:rsidRPr="000C7DC6">
        <w:rPr>
          <w:rFonts w:cs="Arial"/>
          <w:lang w:val="sk-SK"/>
        </w:rPr>
        <w:t>kompozičnych</w:t>
      </w:r>
      <w:r w:rsidR="000B65E7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osi, ktor</w:t>
      </w:r>
      <w:r w:rsidR="000B65E7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s</w:t>
      </w:r>
      <w:r w:rsidR="000B65E7">
        <w:rPr>
          <w:rFonts w:cs="Arial"/>
          <w:lang w:val="sk-SK"/>
        </w:rPr>
        <w:t>ú: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pristupov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komunik</w:t>
      </w:r>
      <w:r w:rsidR="000B65E7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cia – cesta III/5416 a tok Toporsk</w:t>
      </w:r>
      <w:r w:rsidR="000B65E7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eho potoka.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Okolo t</w:t>
      </w:r>
      <w:r w:rsidR="00AC76A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chto kompozično-prev</w:t>
      </w:r>
      <w:r w:rsidR="00AC76A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dzkov</w:t>
      </w:r>
      <w:r w:rsidR="00AC76A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os</w:t>
      </w:r>
      <w:r w:rsidR="00AC76A3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sa obec historicky rozvijala v priamej v</w:t>
      </w:r>
      <w:r w:rsidR="00AC76A3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dominantn</w:t>
      </w:r>
      <w:r w:rsidR="00AC76A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historick</w:t>
      </w:r>
      <w:r w:rsidR="00AC76A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z</w:t>
      </w:r>
      <w:r w:rsidR="00AC76A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stavbu (kaštieľ s parkom, kostoly). V s</w:t>
      </w:r>
      <w:r w:rsidR="00AC76A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 je zastavan</w:t>
      </w:r>
      <w:r w:rsidR="00AC76A3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</w:t>
      </w:r>
      <w:r w:rsidR="00AC76A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tvoren</w:t>
      </w:r>
      <w:r w:rsidR="00AC76A3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obytnou z</w:t>
      </w:r>
      <w:r w:rsidR="00AC76A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stavbou, plochami z</w:t>
      </w:r>
      <w:r w:rsidR="00AC76A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hrad a zahumienkov a zariadeniami občianskeho vybavenia.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centr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časti obytn</w:t>
      </w:r>
      <w:r w:rsidR="00542908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54290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vznikla pomerne veľk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plocha nevhodne umiestnenej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poľnohospodarskej v</w:t>
      </w:r>
      <w:r w:rsidR="00542908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roby, ktor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jednak devastovala historicky najcennejšie </w:t>
      </w:r>
      <w:r w:rsidR="0054290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obce, ale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vytv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rala i kol</w:t>
      </w:r>
      <w:r w:rsidR="00542908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zne hygienicko-prev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adzkove v</w:t>
      </w:r>
      <w:r w:rsidR="00542908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zby s obytnou z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stavbou. N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vrh predpoklad</w:t>
      </w:r>
      <w:r w:rsidR="00542908">
        <w:rPr>
          <w:rFonts w:cs="Arial"/>
          <w:lang w:val="sk-SK"/>
        </w:rPr>
        <w:t>á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rehabilit</w:t>
      </w:r>
      <w:r w:rsidR="00542908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ciu tohto priestoru navrhovanou obnovou objektu star</w:t>
      </w:r>
      <w:r w:rsidR="00542908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kaštieľa i priľahl</w:t>
      </w:r>
      <w:r w:rsidR="00542908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54290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celkovu obnovu priestoru, ktor</w:t>
      </w:r>
      <w:r w:rsidR="003F406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nav</w:t>
      </w:r>
      <w:r w:rsidR="003F406C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zuje na objekty kostolov a budovu Obecn</w:t>
      </w:r>
      <w:r w:rsidR="003F406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3F406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radu, ako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centr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lneho priestoru obce. Kompozične sa obec v n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vrhu nerozvija severojužn</w:t>
      </w:r>
      <w:r w:rsidR="003F406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smerom, hlavne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 titulu dostupnosti a doch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dzkov</w:t>
      </w:r>
      <w:r w:rsidR="003F406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vzdialenost</w:t>
      </w:r>
      <w:r w:rsidR="003F406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k zariadeniam občianskeho vybavenia, a z titulu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ponechania celistvosti a kompaktnosti z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stavby obce. N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vrh rieši nov</w:t>
      </w:r>
      <w:r w:rsidR="003F406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z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stavbu rodinn</w:t>
      </w:r>
      <w:r w:rsidR="003F406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 vo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3F406C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 priestor existuj</w:t>
      </w:r>
      <w:r w:rsidR="003F406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ceho cintor</w:t>
      </w:r>
      <w:r w:rsidR="003F406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na, ktor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je spr</w:t>
      </w:r>
      <w:r w:rsidR="003F406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stupnen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navrhovanou miestnou komunik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ciou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vedenou v miestach dnes m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lo využivanej hospod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rskej cesty. T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to z</w:t>
      </w:r>
      <w:r w:rsidR="003F406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stavba bude prepojen</w:t>
      </w:r>
      <w:r w:rsidR="003F406C">
        <w:rPr>
          <w:rFonts w:cs="Arial"/>
          <w:lang w:val="sk-SK"/>
        </w:rPr>
        <w:t>á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 centr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lnym priestorom obce dvoma prepojeniami a to pri objekte Obecn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radu a pred objektom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evanjelick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kostola. Nov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plochy obytnej z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stavby formou rodinn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 s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navrhnut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severnej a severov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chodnej časti obce, ako aj vo v</w:t>
      </w:r>
      <w:r w:rsidR="00663D50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 r</w:t>
      </w:r>
      <w:r w:rsidR="00663D50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msku osadu v lokalite Lengrub. Potreba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takto umiestnenej 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stavby vznikla z miestnych podmienok. Poľnohospod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rska 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roba je situovan</w:t>
      </w:r>
      <w:r w:rsidR="00663D50">
        <w:rPr>
          <w:rFonts w:cs="Arial"/>
          <w:lang w:val="sk-SK"/>
        </w:rPr>
        <w:t>á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severnej a z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padnej časti poľnohospod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rskeho dvora, kde je už v s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 chov hov</w:t>
      </w:r>
      <w:r w:rsidR="00663D50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dzieho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dobytka a je pripravovan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chov oviec. Obnova centr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časti obce obn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ša okrem obnovy objektu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star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kaštieľa s parkom, 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stavby spevnen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miestnych komunik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aci</w:t>
      </w:r>
      <w:r w:rsidR="00663D50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a peš</w:t>
      </w:r>
      <w:r w:rsidR="00663D50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ch chodnikov 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rozširenia cintorina</w:t>
      </w:r>
      <w:r w:rsidR="00663D50">
        <w:rPr>
          <w:rFonts w:cs="Arial"/>
          <w:lang w:val="sk-SK"/>
        </w:rPr>
        <w:t>,</w:t>
      </w:r>
      <w:r w:rsidRPr="000C7DC6">
        <w:rPr>
          <w:rFonts w:cs="Arial"/>
          <w:lang w:val="sk-SK"/>
        </w:rPr>
        <w:t xml:space="preserve"> doplnenie objektov občianskeho vybavenia aj rekonštrukciu pl</w:t>
      </w:r>
      <w:r w:rsidR="00663D50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ch zelene</w:t>
      </w:r>
      <w:r w:rsidR="00663D50">
        <w:rPr>
          <w:rFonts w:cs="Arial"/>
          <w:lang w:val="sk-SK"/>
        </w:rPr>
        <w:t>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brehov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porastov Toporsk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eho potoka, ktor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pretek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zemim. Časť are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lu b</w:t>
      </w:r>
      <w:r w:rsidR="00663D50">
        <w:rPr>
          <w:rFonts w:cs="Arial"/>
          <w:lang w:val="sk-SK"/>
        </w:rPr>
        <w:t xml:space="preserve">ývalého </w:t>
      </w:r>
      <w:r w:rsidRPr="000C7DC6">
        <w:rPr>
          <w:rFonts w:cs="Arial"/>
          <w:lang w:val="sk-SK"/>
        </w:rPr>
        <w:t xml:space="preserve"> ŠM je navrhnut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na</w:t>
      </w:r>
      <w:r w:rsidR="00663D50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obnovu v s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vislosti s obnovou kaštieľa. Zvyšok 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je navrhovan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na obnovu p</w:t>
      </w:r>
      <w:r w:rsidR="00663D50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vodnej remeselnej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roby, zriadenie nez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vadn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robnych prev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dzok, skladov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prev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dzok a na rozvoj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poľnohospod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rskych podnikateľskych aktivit v obci, čo je však kapacitne obmedzene blizkosťou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objektov pre b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vanie. V zmysle schv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len</w:t>
      </w:r>
      <w:r w:rsidR="00663D5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zadania navrhuje </w:t>
      </w:r>
      <w:r w:rsidR="00663D5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663D5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obce využiť lokalitu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Pustovec pre n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vrh zariadenia agroturistiky, ponech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va v tejto lokalite aj prev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dzku urb</w:t>
      </w:r>
      <w:r w:rsidR="00663D5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rskej p</w:t>
      </w:r>
      <w:r w:rsidR="00663D50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ly.</w:t>
      </w:r>
    </w:p>
    <w:p w:rsidR="001E1B03" w:rsidRPr="000C7DC6" w:rsidRDefault="0063720A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zemie b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val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ch kameňolomov, ktor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nie s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v s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časnosti využivan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navrhuje 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na rekultiv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ciu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zazelenenie. V katastr</w:t>
      </w:r>
      <w:r w:rsidR="0063720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63720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obce sa nach</w:t>
      </w:r>
      <w:r w:rsidR="0063720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adzaj</w:t>
      </w:r>
      <w:r w:rsidR="0063720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dva existuj</w:t>
      </w:r>
      <w:r w:rsidR="0063720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 v</w:t>
      </w:r>
      <w:r w:rsidR="0063720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very miner</w:t>
      </w:r>
      <w:r w:rsidR="0063720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lnych v</w:t>
      </w:r>
      <w:r w:rsidR="0063720A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d.</w:t>
      </w:r>
    </w:p>
    <w:p w:rsidR="001E1B03" w:rsidRPr="000C7DC6" w:rsidRDefault="0063720A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pl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n navrhuje toto 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zemie skultivovať a architektonizovať tak, aby sl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žilo ako jedno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 v</w:t>
      </w:r>
      <w:r w:rsidR="0063720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letnych miest pre obyvateľov a n</w:t>
      </w:r>
      <w:r w:rsidR="0063720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vštevnikov obce.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E60AE8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V</w:t>
      </w:r>
      <w:r w:rsidR="001E1B03" w:rsidRPr="000C7DC6">
        <w:rPr>
          <w:rFonts w:cs="Arial,Bold"/>
          <w:b/>
          <w:bCs/>
          <w:lang w:val="sk-SK"/>
        </w:rPr>
        <w:t>ymedzenie potrieb bývania, občianskej vybavenosti, rekreácie, výroby, dopravy,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 w:rsidRPr="000C7DC6">
        <w:rPr>
          <w:rFonts w:cs="Arial,Bold"/>
          <w:b/>
          <w:bCs/>
          <w:lang w:val="sk-SK"/>
        </w:rPr>
        <w:t>zelene a ostatných plôch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Pre potreby b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vania vymedzuje </w:t>
      </w:r>
      <w:r w:rsidR="00316F2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316F2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plochy v severnej časti obce, v juhoz</w:t>
      </w:r>
      <w:r w:rsidR="00316F2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padnej časti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pri cintorine, v severov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chodnej časti obce a v r</w:t>
      </w:r>
      <w:r w:rsidR="00316F23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mskej osade. Okrem t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chto pl</w:t>
      </w:r>
      <w:r w:rsidR="00316F23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 xml:space="preserve">ch navrhuje </w:t>
      </w:r>
      <w:r w:rsidR="00316F2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316F23">
        <w:rPr>
          <w:rFonts w:cs="Arial"/>
          <w:lang w:val="sk-SK"/>
        </w:rPr>
        <w:t>ý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pl</w:t>
      </w:r>
      <w:r w:rsidR="00316F2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využiť pre b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vanie existuj</w:t>
      </w:r>
      <w:r w:rsidR="00316F2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 prieluky v obci. Navrhovan</w:t>
      </w:r>
      <w:r w:rsidR="00316F23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plochy b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vania s</w:t>
      </w:r>
      <w:r w:rsidR="00316F2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riešen</w:t>
      </w:r>
      <w:r w:rsidR="00316F23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formou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rodinn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domov, celkov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počet navrhovan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rodinn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domov je 150, okrem t</w:t>
      </w:r>
      <w:r w:rsidR="00316F2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chto pl</w:t>
      </w:r>
      <w:r w:rsidR="00316F23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ch navrhuje</w:t>
      </w:r>
    </w:p>
    <w:p w:rsidR="001E1B03" w:rsidRPr="000C7DC6" w:rsidRDefault="00316F2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pl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n na rozvoj funkcie b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vania rezervn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plochy v severnej a v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chodnej časti obce. V oblasti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lastRenderedPageBreak/>
        <w:t>občianskeho vybavenia predpoklad</w:t>
      </w:r>
      <w:r w:rsidR="00316F23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 xml:space="preserve"> </w:t>
      </w:r>
      <w:r w:rsidR="00316F23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zemn</w:t>
      </w:r>
      <w:r w:rsidR="00316F23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 xml:space="preserve"> pl</w:t>
      </w:r>
      <w:r w:rsidR="00316F23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n ponechať existuj</w:t>
      </w:r>
      <w:r w:rsidR="00316F23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ce zariadenia občianskeho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vybavenia, ktor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bud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postačovať aj v navrhovom obdobi.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navrhuje nov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plochy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zariadenia občianskeho vybavenia v rekonštruovanom starom kaštieli – soci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lno-charitativne,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kult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rne a rekreačn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čely, za obecn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m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radom je navrhovan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nov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dom seniorov, rozširuje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existujuce plochy cintorina, navrhuje dom sm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utku, navrhuje rozširenie športov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pl</w:t>
      </w:r>
      <w:r w:rsidR="00E47D11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ch o plochu pre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tenisov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kurt, pr</w:t>
      </w:r>
      <w:r w:rsidR="00E47D11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padne volejbalov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ihrisko vo v</w:t>
      </w:r>
      <w:r w:rsidR="00E47D11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 futbalov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ihrisko. Komunitn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e centrum ml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deže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je </w:t>
      </w:r>
      <w:r w:rsidR="00E47D11">
        <w:rPr>
          <w:rFonts w:cs="Arial"/>
          <w:lang w:val="sk-SK"/>
        </w:rPr>
        <w:t>vybudované</w:t>
      </w:r>
      <w:r w:rsidRPr="000C7DC6">
        <w:rPr>
          <w:rFonts w:cs="Arial"/>
          <w:lang w:val="sk-SK"/>
        </w:rPr>
        <w:t xml:space="preserve"> na ploche pre občianske vybavenie v r</w:t>
      </w:r>
      <w:r w:rsidR="00E47D11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mskej osade. Ďalšie obchodn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zariadenia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služby s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navrhovan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ako doplnkov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funkcia v rodinn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domoch predovšetk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v centr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z</w:t>
      </w:r>
      <w:r w:rsidR="00E47D11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obce. Zariadenia rekre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cie navrhuje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v lokalite Pustovec, plochy v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roby v lokalite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Pustovec, v lokalite b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v. hospod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rskeho dvora a v severov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chodnej časti obce v kombinacii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s agrofarmou. V oblasti dopravy navrhuje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plan predĺžiť trasu SAD a zriadiť zast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vku SAD vo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E47D11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 navrhovan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plochy b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vania v severnej časti obce a potrebn</w:t>
      </w:r>
      <w:r w:rsidR="00E47D1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počet parkovac</w:t>
      </w:r>
      <w:r w:rsidR="00E47D11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ch pl</w:t>
      </w:r>
      <w:r w:rsidR="00E47D11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ch.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Plochy verejnej zelene s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 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zemnom pl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ne navrhnut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 dostatočnej miere v centr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časti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pozdĺž Toporsk</w:t>
      </w:r>
      <w:r w:rsidR="00E47D1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potoka. Tieto plochy sl</w:t>
      </w:r>
      <w:r w:rsidR="00E47D1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žia pre obyvateľov obce z</w:t>
      </w:r>
      <w:r w:rsidR="00E47D11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roveň ako plochy kr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tkodobej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rekre</w:t>
      </w:r>
      <w:r w:rsidR="00E47D1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cie.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27479F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Z</w:t>
      </w:r>
      <w:r w:rsidR="001E1B03" w:rsidRPr="000C7DC6">
        <w:rPr>
          <w:rFonts w:cs="Arial,Bold"/>
          <w:b/>
          <w:bCs/>
          <w:lang w:val="sk-SK"/>
        </w:rPr>
        <w:t>ásady ochrany a využitia kultúrno</w:t>
      </w:r>
      <w:r w:rsidR="00357286">
        <w:rPr>
          <w:rFonts w:cs="Arial,Bold"/>
          <w:b/>
          <w:bCs/>
          <w:lang w:val="sk-SK"/>
        </w:rPr>
        <w:t>-</w:t>
      </w:r>
      <w:r w:rsidR="001E1B03" w:rsidRPr="000C7DC6">
        <w:rPr>
          <w:rFonts w:cs="Arial,Bold"/>
          <w:b/>
          <w:bCs/>
          <w:lang w:val="sk-SK"/>
        </w:rPr>
        <w:t>historických a prírodných hodnôt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Okrem čiastočne zachoval</w:t>
      </w:r>
      <w:r w:rsidR="00C11CE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objektov kult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rno-historick</w:t>
      </w:r>
      <w:r w:rsidR="00C11CE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pamiatok nach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cich sa na 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</w:t>
      </w:r>
      <w:r w:rsidR="00C11CEC">
        <w:rPr>
          <w:rFonts w:cs="Arial"/>
          <w:lang w:val="sk-SK"/>
        </w:rPr>
        <w:t>í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obce, urbanisticko-architektonick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hodnotu predstavuje zachoval</w:t>
      </w:r>
      <w:r w:rsidR="00C11CE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r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z potočnej radovej z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stavby,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postupne vznikaj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cej, nadv</w:t>
      </w:r>
      <w:r w:rsidR="00C11CEC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zuj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 na prirodzen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dominanty urb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nnej štrukt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ry. Tieto dominanty s</w:t>
      </w:r>
      <w:r w:rsidR="00C11CEC">
        <w:rPr>
          <w:rFonts w:cs="Arial"/>
          <w:lang w:val="sk-SK"/>
        </w:rPr>
        <w:t>ú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tvoren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objektmi kostolov a b</w:t>
      </w:r>
      <w:r w:rsidR="00C11CE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val</w:t>
      </w:r>
      <w:r w:rsidR="00C11CE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kaštieľov. Z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stavba, tiahnuca sa pozdĺž komunik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cie sp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jaj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Popradsk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kotlinu s priestorom Dunajca, prech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dzala cez obytn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objekty v uličnej fronte, hospod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dvory a hospod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 objekty boli orientovan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do poľnohospodarsky využ</w:t>
      </w:r>
      <w:r w:rsidR="00C11CE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vanej krajiny.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UZKP su zapisan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tieto nehnuteľn</w:t>
      </w:r>
      <w:r w:rsidR="00C11CE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n</w:t>
      </w:r>
      <w:r w:rsidR="00C11CE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rodne kult</w:t>
      </w:r>
      <w:r w:rsidR="00C11CE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rne pamiatky: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kostol rimskokatolicky Sv. Michala Archanjela, gotick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z roku 1326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kostol evanjelick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, barokovo-klasicistick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z roku 1770 – 1780, s pristavanou kamennou vežou z r.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1940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renesančn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n</w:t>
      </w:r>
      <w:r w:rsidR="00190B1F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hrobnik Gorgeyovcov z roku 1600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renesančn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„star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“ kaštieľ, dnes vo veľmi sch</w:t>
      </w:r>
      <w:r w:rsidR="00190B1F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tralom stave. Najstaršia časť kaštieľa je datovan</w:t>
      </w:r>
      <w:r w:rsidR="00190B1F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do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konca 13. storočia, objekt bol barokovo prestavan</w:t>
      </w:r>
      <w:r w:rsidR="00190B1F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v roku 1760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Okrem t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chto pamiatok uprostred obce stoji „nov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“ kaštieľ z roku 1794, v južnej časti obce stoji b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vala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ria. Samostatnou, historicky v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yznamnou lokalitou je Pustovec, nach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ci sa severne od obce.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znam tejto lokality pri osidľovani 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m</w:t>
      </w:r>
      <w:r w:rsidR="008823EA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že preveriť len archeologick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prieskum. V posledn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ych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rokoch sa v katastr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obce zistila hust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sieť sidlisk z obdobia neskor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paleolitu a staršej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doby bronzovej (napr. Dlh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hon I. – III.,Kapustnice, Zadn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Vysok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a ine). V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znamn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s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dosiaľ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nelokalizovan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zaniknut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stredovek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osady (hlavne Toporčik a Sonwald) a tiež kl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štor na Pustovci.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Sidlisko zo stredoveku a novoveku leži juhoz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padne od r</w:t>
      </w:r>
      <w:r w:rsidR="008823EA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mskej osady (Muter Lehmberg).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oblasti ochrany a využitia kult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rnohistorick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a pr</w:t>
      </w:r>
      <w:r w:rsidR="008823EA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rodn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hodn</w:t>
      </w:r>
      <w:r w:rsidR="008823EA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 xml:space="preserve">t 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zemia 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plan navrhuje: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využiť lokalitu Pustovec pre rekreačn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funkciu – zariadenie agroturistiky,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chr</w:t>
      </w:r>
      <w:r w:rsidR="008823EA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niť existuj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cu lipu malolist</w:t>
      </w:r>
      <w:r w:rsidR="008823EA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 tejto lokalite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vytvoriť dostatočne plochy verejnej zelene pozdĺž Toporsk</w:t>
      </w:r>
      <w:r w:rsidR="008823EA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potoka, v severnej časti obce,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severov</w:t>
      </w:r>
      <w:r w:rsidR="008823EA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chodnej časti obce (pri cintorine), v južnej časti obce (pri futbalovom ihrisku)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v r</w:t>
      </w:r>
      <w:r w:rsidR="008823EA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mskej osade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rekultivaciu a zazelenanie nefunkčnych kameňolomov, dotvorenie priestoru v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yverov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miner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lnych v</w:t>
      </w:r>
      <w:r w:rsidR="009630AC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 a využitie priestoru ako v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letn</w:t>
      </w:r>
      <w:r w:rsidR="009630A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miesta pre obyvateľov a n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vštevnikov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rešpektovanie cyklotr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s v </w:t>
      </w:r>
      <w:r w:rsidR="009630A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zemi, biokoridorov nadregion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lneho, region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lneho a miestneho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znamu v katastr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lnom </w:t>
      </w:r>
      <w:r w:rsidR="009630A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obce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lastRenderedPageBreak/>
        <w:t>- reprofilovať objekt star</w:t>
      </w:r>
      <w:r w:rsidR="009630A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kaštieľa s n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vrhom rekonštrukcie p</w:t>
      </w:r>
      <w:r w:rsidR="009630AC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vodn</w:t>
      </w:r>
      <w:r w:rsidR="009630A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parku a jazierka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Krajsk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pamiatkov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</w:t>
      </w:r>
      <w:r w:rsidR="009630A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rad Prešov v zmysle pamiatkov</w:t>
      </w:r>
      <w:r w:rsidR="009630A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z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kona v spolupr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 s prislušn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stavebn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</w:t>
      </w:r>
    </w:p>
    <w:p w:rsidR="001E1B03" w:rsidRPr="000C7DC6" w:rsidRDefault="009630AC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radom pri vykon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vani akejkoľvek stavebnej či inej hospod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rskej činnosti zabezpečuje podmienky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ochrany archeologick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n</w:t>
      </w:r>
      <w:r w:rsidR="009630A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lez</w:t>
      </w:r>
      <w:r w:rsidR="009630A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sk aj mimo uveden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ch </w:t>
      </w:r>
      <w:r w:rsidR="009630A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s evidovan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a predpokladan</w:t>
      </w:r>
      <w:r w:rsidR="009630A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archeologick</w:t>
      </w:r>
      <w:r w:rsidR="009630AC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>mi n</w:t>
      </w:r>
      <w:r w:rsidR="009630AC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 xml:space="preserve">lezmi, v procese </w:t>
      </w:r>
      <w:r w:rsidR="009630AC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zemn</w:t>
      </w:r>
      <w:r w:rsidR="009630AC">
        <w:rPr>
          <w:rFonts w:asciiTheme="minorHAnsi" w:hAnsiTheme="minorHAnsi" w:cs="Arial"/>
          <w:sz w:val="22"/>
          <w:szCs w:val="22"/>
        </w:rPr>
        <w:t>é</w:t>
      </w:r>
      <w:r w:rsidRPr="000C7DC6">
        <w:rPr>
          <w:rFonts w:asciiTheme="minorHAnsi" w:hAnsiTheme="minorHAnsi" w:cs="Arial"/>
          <w:sz w:val="22"/>
          <w:szCs w:val="22"/>
        </w:rPr>
        <w:t>ho a stavebn</w:t>
      </w:r>
      <w:r w:rsidR="009630AC">
        <w:rPr>
          <w:rFonts w:asciiTheme="minorHAnsi" w:hAnsiTheme="minorHAnsi" w:cs="Arial"/>
          <w:sz w:val="22"/>
          <w:szCs w:val="22"/>
        </w:rPr>
        <w:t>é</w:t>
      </w:r>
      <w:r w:rsidRPr="000C7DC6">
        <w:rPr>
          <w:rFonts w:asciiTheme="minorHAnsi" w:hAnsiTheme="minorHAnsi" w:cs="Arial"/>
          <w:sz w:val="22"/>
          <w:szCs w:val="22"/>
        </w:rPr>
        <w:t>ho konania.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F448E9" w:rsidRDefault="00F448E9" w:rsidP="001E1B03">
      <w:pPr>
        <w:autoSpaceDE w:val="0"/>
        <w:autoSpaceDN w:val="0"/>
        <w:adjustRightInd w:val="0"/>
        <w:spacing w:after="0" w:line="240" w:lineRule="auto"/>
        <w:rPr>
          <w:rFonts w:cs="Arial"/>
          <w:b/>
          <w:lang w:val="sk-SK"/>
        </w:rPr>
      </w:pPr>
      <w:r w:rsidRPr="00F448E9">
        <w:rPr>
          <w:rFonts w:cs="Arial"/>
          <w:b/>
          <w:lang w:val="sk-SK"/>
        </w:rPr>
        <w:t>Výchovno-vzdelávací systém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</w:t>
      </w:r>
      <w:r w:rsidR="00653E3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kladn</w:t>
      </w:r>
      <w:r w:rsidR="00653E3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škola m</w:t>
      </w:r>
      <w:r w:rsidR="00653E3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kapacitu 450 žiakov a 20 tried. V s</w:t>
      </w:r>
      <w:r w:rsidR="00653E32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 školu navštevuje 280 deti. Pri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štandarde 68 miest/1 000 obyvateľov je v</w:t>
      </w:r>
      <w:r w:rsidR="00653E32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hľadov</w:t>
      </w:r>
      <w:r w:rsidR="00653E32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potreba 152 miest. Kapacita školy je postačujuca</w:t>
      </w:r>
    </w:p>
    <w:p w:rsidR="00653E32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pre potreby </w:t>
      </w:r>
      <w:r w:rsidR="00653E32">
        <w:rPr>
          <w:rFonts w:cs="Arial"/>
          <w:lang w:val="sk-SK"/>
        </w:rPr>
        <w:t>O</w:t>
      </w:r>
      <w:r w:rsidRPr="000C7DC6">
        <w:rPr>
          <w:rFonts w:cs="Arial"/>
          <w:lang w:val="sk-SK"/>
        </w:rPr>
        <w:t xml:space="preserve">bce Toporec. </w:t>
      </w:r>
      <w:r w:rsidR="00653E32">
        <w:rPr>
          <w:rFonts w:cs="Arial"/>
          <w:lang w:val="sk-SK"/>
        </w:rPr>
        <w:t xml:space="preserve">Nespĺňa kapacitné podmienky vo vzťahu ku dochádzajúcim žiakom a vo vzťahu ku telesnej výchove, z dôvodu neexistencie telocvične. </w:t>
      </w:r>
    </w:p>
    <w:p w:rsidR="001E1B03" w:rsidRPr="000C7DC6" w:rsidRDefault="00070B3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R</w:t>
      </w:r>
      <w:r w:rsidR="001E1B03" w:rsidRPr="000C7DC6">
        <w:rPr>
          <w:rFonts w:cs="Arial"/>
          <w:lang w:val="sk-SK"/>
        </w:rPr>
        <w:t>ozširenie z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kladnej školy je možn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v</w:t>
      </w:r>
      <w:r>
        <w:rPr>
          <w:rFonts w:cs="Arial"/>
          <w:lang w:val="sk-SK"/>
        </w:rPr>
        <w:t> </w:t>
      </w:r>
      <w:r w:rsidR="001E1B03" w:rsidRPr="000C7DC6">
        <w:rPr>
          <w:rFonts w:cs="Arial"/>
          <w:lang w:val="sk-SK"/>
        </w:rPr>
        <w:t>areali</w:t>
      </w:r>
      <w:r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z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kladnej školy</w:t>
      </w:r>
      <w:r>
        <w:rPr>
          <w:rFonts w:cs="Arial"/>
          <w:lang w:val="sk-SK"/>
        </w:rPr>
        <w:t>.</w:t>
      </w:r>
      <w:r w:rsidR="001E1B03" w:rsidRPr="000C7DC6">
        <w:rPr>
          <w:rFonts w:cs="Arial"/>
          <w:lang w:val="sk-SK"/>
        </w:rPr>
        <w:t xml:space="preserve"> Z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kladn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 škola využ</w:t>
      </w:r>
      <w:r>
        <w:rPr>
          <w:rFonts w:cs="Arial"/>
          <w:lang w:val="sk-SK"/>
        </w:rPr>
        <w:t xml:space="preserve">íva </w:t>
      </w:r>
      <w:r w:rsidR="001E1B03" w:rsidRPr="000C7DC6">
        <w:rPr>
          <w:rFonts w:cs="Arial"/>
          <w:lang w:val="sk-SK"/>
        </w:rPr>
        <w:t>priľahl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športov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are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l obce.</w:t>
      </w:r>
      <w:r>
        <w:rPr>
          <w:rFonts w:cs="Arial"/>
          <w:lang w:val="sk-SK"/>
        </w:rPr>
        <w:t xml:space="preserve"> Telocvičňa je dlhodobo rozostavaná. Jej stavba je v dôsledku nedostatku vlastných finančných zdrojov </w:t>
      </w:r>
      <w:r w:rsidR="00846563">
        <w:rPr>
          <w:rFonts w:cs="Arial"/>
          <w:lang w:val="sk-SK"/>
        </w:rPr>
        <w:t xml:space="preserve">obce </w:t>
      </w:r>
      <w:r>
        <w:rPr>
          <w:rFonts w:cs="Arial"/>
          <w:lang w:val="sk-SK"/>
        </w:rPr>
        <w:t>zmrazená.</w:t>
      </w:r>
      <w:r w:rsidR="005160C4">
        <w:rPr>
          <w:rFonts w:cs="Arial"/>
          <w:lang w:val="sk-SK"/>
        </w:rPr>
        <w:t xml:space="preserve"> Súčasťou rozostavanej stavby sú aj tri školské triedy.</w:t>
      </w:r>
    </w:p>
    <w:p w:rsidR="001E1B03" w:rsidRPr="000C7DC6" w:rsidRDefault="001E1B03" w:rsidP="00772360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Matersk</w:t>
      </w:r>
      <w:r w:rsidR="0077236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školy s</w:t>
      </w:r>
      <w:r w:rsidR="0077236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 obci dve – v r</w:t>
      </w:r>
      <w:r w:rsidR="00772360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 xml:space="preserve">mskej osade </w:t>
      </w:r>
      <w:r w:rsidR="00772360">
        <w:rPr>
          <w:rFonts w:cs="Arial"/>
          <w:lang w:val="sk-SK"/>
        </w:rPr>
        <w:t xml:space="preserve">je nízkoprahová materská škola </w:t>
      </w:r>
      <w:r w:rsidRPr="000C7DC6">
        <w:rPr>
          <w:rFonts w:cs="Arial"/>
          <w:lang w:val="sk-SK"/>
        </w:rPr>
        <w:t>s kapacitou 20 det</w:t>
      </w:r>
      <w:r w:rsidR="00772360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 xml:space="preserve"> a v</w:t>
      </w:r>
      <w:r w:rsidR="00772360">
        <w:rPr>
          <w:rFonts w:cs="Arial"/>
          <w:lang w:val="sk-SK"/>
        </w:rPr>
        <w:t> </w:t>
      </w:r>
      <w:r w:rsidRPr="000C7DC6">
        <w:rPr>
          <w:rFonts w:cs="Arial"/>
          <w:lang w:val="sk-SK"/>
        </w:rPr>
        <w:t>obci</w:t>
      </w:r>
      <w:r w:rsidR="00772360">
        <w:rPr>
          <w:rFonts w:cs="Arial"/>
          <w:lang w:val="sk-SK"/>
        </w:rPr>
        <w:t xml:space="preserve"> je MŠ</w:t>
      </w:r>
      <w:r w:rsidRPr="000C7DC6">
        <w:rPr>
          <w:rFonts w:cs="Arial"/>
          <w:lang w:val="sk-SK"/>
        </w:rPr>
        <w:t xml:space="preserve"> s kapacitou 30 deti. Pri</w:t>
      </w:r>
      <w:r w:rsidR="00772360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štandarde 40 miest/1 000 obyvateľov bude potreba vo v</w:t>
      </w:r>
      <w:r w:rsidR="0077236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hľadovom obdobi cca 80 miest v MŠ. </w:t>
      </w:r>
    </w:p>
    <w:p w:rsidR="001E1B03" w:rsidRPr="000C7DC6" w:rsidRDefault="001E6AF8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Špeciálna</w:t>
      </w:r>
      <w:r w:rsidR="001E1B03" w:rsidRPr="000C7DC6">
        <w:rPr>
          <w:rFonts w:cs="Arial"/>
          <w:lang w:val="sk-SK"/>
        </w:rPr>
        <w:t xml:space="preserve"> škola sa nach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dza v objekte evanjelickej cirkvi. V s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časnosti ju navštevuje 27 žiakov v troch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triedach, v ročnikoch 1-9. Škola p</w:t>
      </w:r>
      <w:r w:rsidR="001E6AF8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sobi ako samostatn</w:t>
      </w:r>
      <w:r w:rsidR="001E6AF8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subjekt patriaci pod K</w:t>
      </w:r>
      <w:r w:rsidR="001E6AF8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Prešov. Pripadn</w:t>
      </w:r>
      <w:r w:rsidR="001E6AF8">
        <w:rPr>
          <w:rFonts w:cs="Arial"/>
          <w:lang w:val="sk-SK"/>
        </w:rPr>
        <w:t>é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n</w:t>
      </w:r>
      <w:r w:rsidR="001E6AF8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roky na rozširenie dan</w:t>
      </w:r>
      <w:r w:rsidR="001E6AF8">
        <w:rPr>
          <w:rFonts w:asciiTheme="minorHAnsi" w:hAnsiTheme="minorHAnsi" w:cs="Arial"/>
          <w:sz w:val="22"/>
          <w:szCs w:val="22"/>
        </w:rPr>
        <w:t>é</w:t>
      </w:r>
      <w:r w:rsidRPr="000C7DC6">
        <w:rPr>
          <w:rFonts w:asciiTheme="minorHAnsi" w:hAnsiTheme="minorHAnsi" w:cs="Arial"/>
          <w:sz w:val="22"/>
          <w:szCs w:val="22"/>
        </w:rPr>
        <w:t>ho zariadenia bude škola riešiť v spolupr</w:t>
      </w:r>
      <w:r w:rsidR="001E6AF8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ci s cirkevn</w:t>
      </w:r>
      <w:r w:rsidR="001E6AF8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 xml:space="preserve">m </w:t>
      </w:r>
      <w:r w:rsidR="001E6AF8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radom.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98093E" w:rsidRDefault="0098093E" w:rsidP="001E1B03">
      <w:pPr>
        <w:autoSpaceDE w:val="0"/>
        <w:autoSpaceDN w:val="0"/>
        <w:adjustRightInd w:val="0"/>
        <w:spacing w:after="0" w:line="240" w:lineRule="auto"/>
        <w:rPr>
          <w:rFonts w:cs="Arial"/>
          <w:b/>
          <w:lang w:val="sk-SK"/>
        </w:rPr>
      </w:pPr>
      <w:r>
        <w:rPr>
          <w:rFonts w:cs="Arial"/>
          <w:b/>
          <w:lang w:val="sk-SK"/>
        </w:rPr>
        <w:t>Z</w:t>
      </w:r>
      <w:r w:rsidR="001E1B03" w:rsidRPr="0098093E">
        <w:rPr>
          <w:rFonts w:cs="Arial"/>
          <w:b/>
          <w:lang w:val="sk-SK"/>
        </w:rPr>
        <w:t>dravotnictvo, soci</w:t>
      </w:r>
      <w:r>
        <w:rPr>
          <w:rFonts w:cs="Arial"/>
          <w:b/>
          <w:lang w:val="sk-SK"/>
        </w:rPr>
        <w:t>á</w:t>
      </w:r>
      <w:r w:rsidR="001E1B03" w:rsidRPr="0098093E">
        <w:rPr>
          <w:rFonts w:cs="Arial"/>
          <w:b/>
          <w:lang w:val="sk-SK"/>
        </w:rPr>
        <w:t>lna starostlivosť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nachadza ambulancia praktick</w:t>
      </w:r>
      <w:r w:rsidR="00082A4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lek</w:t>
      </w:r>
      <w:r w:rsidR="00082A44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ra pre dospel</w:t>
      </w:r>
      <w:r w:rsidR="00082A4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a s</w:t>
      </w:r>
      <w:r w:rsidR="00082A44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vytvoren</w:t>
      </w:r>
      <w:r w:rsidR="00082A4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priestorov</w:t>
      </w:r>
      <w:r w:rsidR="00082A44">
        <w:rPr>
          <w:rFonts w:cs="Arial"/>
          <w:lang w:val="sk-SK"/>
        </w:rPr>
        <w:t>é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predpoklady pre zriadenie pediatrickej ambulancie. Rozširenie služieb soci</w:t>
      </w:r>
      <w:r w:rsidR="00082A4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lnej starostlivosti je možn</w:t>
      </w:r>
      <w:r w:rsidR="00082A44">
        <w:rPr>
          <w:rFonts w:cs="Arial"/>
          <w:lang w:val="sk-SK"/>
        </w:rPr>
        <w:t>é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i v priestoroch ziskan</w:t>
      </w:r>
      <w:r w:rsidR="00082A4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rekonštrukciou star</w:t>
      </w:r>
      <w:r w:rsidR="00082A4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kaštieľa. Na ploche za obecn</w:t>
      </w:r>
      <w:r w:rsidR="00082A4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uradom je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navrhovan</w:t>
      </w:r>
      <w:r w:rsidR="00082A4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dom seniorov s kapacitou 20 miest, denn</w:t>
      </w:r>
      <w:r w:rsidR="00082A4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stacion</w:t>
      </w:r>
      <w:r w:rsidR="00082A44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rom, jed</w:t>
      </w:r>
      <w:r w:rsidR="00082A44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lňou a klubom.</w:t>
      </w:r>
    </w:p>
    <w:p w:rsidR="00C5610B" w:rsidRDefault="00C5610B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C5610B" w:rsidRPr="00C5610B" w:rsidRDefault="00C5610B" w:rsidP="001E1B03">
      <w:pPr>
        <w:autoSpaceDE w:val="0"/>
        <w:autoSpaceDN w:val="0"/>
        <w:adjustRightInd w:val="0"/>
        <w:spacing w:after="0" w:line="240" w:lineRule="auto"/>
        <w:rPr>
          <w:rFonts w:cs="Arial"/>
          <w:b/>
          <w:lang w:val="sk-SK"/>
        </w:rPr>
      </w:pPr>
      <w:r w:rsidRPr="00C5610B">
        <w:rPr>
          <w:rFonts w:cs="Arial"/>
          <w:b/>
          <w:lang w:val="sk-SK"/>
        </w:rPr>
        <w:t>Kultúra a šport</w:t>
      </w:r>
    </w:p>
    <w:p w:rsidR="00CE13AE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CE13A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kult</w:t>
      </w:r>
      <w:r w:rsidR="00CE13A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rne stredisko s kapacitou 200 stoličiek. Je vyhovuj</w:t>
      </w:r>
      <w:r w:rsidR="00CE13A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ce. </w:t>
      </w:r>
    </w:p>
    <w:p w:rsidR="005D0915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Problemom obce je rekonštrukcia a využitie objektu star</w:t>
      </w:r>
      <w:r w:rsidR="005D091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kaštieľa, ktor</w:t>
      </w:r>
      <w:r w:rsidR="005D0915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je</w:t>
      </w:r>
      <w:r w:rsidR="005D0915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v s</w:t>
      </w:r>
      <w:r w:rsidR="005D091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 vo veľmi zlom stavebno-technickom stave. Jeho rekonštrukcia už bola zah</w:t>
      </w:r>
      <w:r w:rsidR="005D091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jen</w:t>
      </w:r>
      <w:r w:rsidR="005D0915">
        <w:rPr>
          <w:rFonts w:cs="Arial"/>
          <w:lang w:val="sk-SK"/>
        </w:rPr>
        <w:t xml:space="preserve">á </w:t>
      </w:r>
      <w:r w:rsidRPr="000C7DC6">
        <w:rPr>
          <w:rFonts w:cs="Arial"/>
          <w:lang w:val="sk-SK"/>
        </w:rPr>
        <w:t>občianskym združenim za spolu</w:t>
      </w:r>
      <w:r w:rsidR="005D091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časti PSK a jeho využitie bude na soci</w:t>
      </w:r>
      <w:r w:rsidR="005D091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lno-charitativne, kult</w:t>
      </w:r>
      <w:r w:rsidR="005D091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rne</w:t>
      </w:r>
      <w:r w:rsidR="005D0915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a rekreačn</w:t>
      </w:r>
      <w:r w:rsidR="005D091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učely. </w:t>
      </w:r>
    </w:p>
    <w:p w:rsidR="001E1B03" w:rsidRPr="000C7DC6" w:rsidRDefault="005D0915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pl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n navrhuje rozširenie pl</w:t>
      </w:r>
      <w:r>
        <w:rPr>
          <w:rFonts w:cs="Arial"/>
          <w:lang w:val="sk-SK"/>
        </w:rPr>
        <w:t>ô</w:t>
      </w:r>
      <w:r w:rsidR="001E1B03" w:rsidRPr="000C7DC6">
        <w:rPr>
          <w:rFonts w:cs="Arial"/>
          <w:lang w:val="sk-SK"/>
        </w:rPr>
        <w:t>ch cintorina. V obci sa</w:t>
      </w:r>
      <w:r>
        <w:rPr>
          <w:rFonts w:cs="Arial"/>
          <w:lang w:val="sk-SK"/>
        </w:rPr>
        <w:t xml:space="preserve"> </w:t>
      </w:r>
      <w:r w:rsidR="001E1B03" w:rsidRPr="000C7DC6">
        <w:rPr>
          <w:rFonts w:cs="Arial"/>
          <w:lang w:val="sk-SK"/>
        </w:rPr>
        <w:t>nach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dzaj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 xml:space="preserve"> dva farsk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 xml:space="preserve"> </w:t>
      </w: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rady a to rimsko-katolicky a evanjelick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5D091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futbalov</w:t>
      </w:r>
      <w:r w:rsidR="005D091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ihrisko s vyhovuj</w:t>
      </w:r>
      <w:r w:rsidR="005D091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cim z</w:t>
      </w:r>
      <w:r w:rsidR="005D091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zemim, dobudovan</w:t>
      </w:r>
      <w:r w:rsidR="005D091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bolo multifunkčne ihrisko.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V </w:t>
      </w:r>
      <w:r w:rsidR="005D091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zemnom pl</w:t>
      </w:r>
      <w:r w:rsidR="005D091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ne </w:t>
      </w:r>
      <w:r w:rsidR="005D0915">
        <w:rPr>
          <w:rFonts w:cs="Arial"/>
          <w:lang w:val="sk-SK"/>
        </w:rPr>
        <w:t>je návrh</w:t>
      </w:r>
      <w:r w:rsidRPr="000C7DC6">
        <w:rPr>
          <w:rFonts w:cs="Arial"/>
          <w:lang w:val="sk-SK"/>
        </w:rPr>
        <w:t xml:space="preserve"> rozšireni</w:t>
      </w:r>
      <w:r w:rsidR="005D0915">
        <w:rPr>
          <w:rFonts w:cs="Arial"/>
          <w:lang w:val="sk-SK"/>
        </w:rPr>
        <w:t>a</w:t>
      </w:r>
      <w:r w:rsidRPr="000C7DC6">
        <w:rPr>
          <w:rFonts w:cs="Arial"/>
          <w:lang w:val="sk-SK"/>
        </w:rPr>
        <w:t xml:space="preserve"> pl</w:t>
      </w:r>
      <w:r w:rsidR="005D0915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ch športu o priestor pre tenisovy kurt, pripadne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volejbalove ihrisko v priamej v</w:t>
      </w:r>
      <w:r w:rsidR="005D0915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zbe na plochu futbalov</w:t>
      </w:r>
      <w:r w:rsidR="005D091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ihriska.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D9501C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K</w:t>
      </w:r>
      <w:r w:rsidR="001E1B03" w:rsidRPr="000C7DC6">
        <w:rPr>
          <w:rFonts w:cs="Arial,Bold"/>
          <w:b/>
          <w:bCs/>
          <w:lang w:val="sk-SK"/>
        </w:rPr>
        <w:t>omerčná infraštruktúra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1F261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štyri predajne potravin, predajňa m</w:t>
      </w:r>
      <w:r w:rsidR="001F261B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sa a m</w:t>
      </w:r>
      <w:r w:rsidR="001F261B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sov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v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robkov, predajňa ovocia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zeleniny. Predajne potravin s</w:t>
      </w:r>
      <w:r w:rsidR="001F261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doplnen</w:t>
      </w:r>
      <w:r w:rsidR="001F261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čiastočne sortimentom papiera drog</w:t>
      </w:r>
      <w:r w:rsidR="001F261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rie. Zriadenie nov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predajni je možn</w:t>
      </w:r>
      <w:r w:rsidR="001F261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 lokalit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ch navrhovan</w:t>
      </w:r>
      <w:r w:rsidR="001F261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občianskeho vybavenia podľa </w:t>
      </w:r>
      <w:r w:rsidR="001F261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1F261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pl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v rodinn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domoch, predovšetkym v priestore centr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z</w:t>
      </w:r>
      <w:r w:rsidR="001F261B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 xml:space="preserve">ny obce. </w:t>
      </w:r>
      <w:r w:rsidR="001F261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predpoklad</w:t>
      </w:r>
      <w:r w:rsidR="001F261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aj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dostavanie obchodn</w:t>
      </w:r>
      <w:r w:rsidR="001F261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priestorov v objekte Jednota.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D9494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dve pohostinstv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s celkovou kapacitou 70 stoličiek. </w:t>
      </w:r>
      <w:r w:rsidR="00D9494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D9494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navrhuje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umiestniť stravovacie zariadenia (snack, cukr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reň, kaviareň a pod.) v navrhovan</w:t>
      </w:r>
      <w:r w:rsidR="00D9494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ploch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ch pre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občianske vybavenie, resp. v rodinn</w:t>
      </w:r>
      <w:r w:rsidR="00D9494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domoch. V lokalite Pustovec je navrhovan</w:t>
      </w:r>
      <w:r w:rsidR="00D9494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zariadenie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agroturistiky, ubytovanie s kapacitou 24 l</w:t>
      </w:r>
      <w:r w:rsidR="00D9494C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žok, stravovanie s kapacitou 40 stoličiek, vo v</w:t>
      </w:r>
      <w:r w:rsidR="00D9494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chodnej časti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lastRenderedPageBreak/>
        <w:t>v navrhovanom are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li poľnohospod</w:t>
      </w:r>
      <w:r w:rsidR="00D9494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rskej vyroby a agroturistiky s kapacitou 10 l</w:t>
      </w:r>
      <w:r w:rsidR="00D9494C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 xml:space="preserve">žok a stravovanie </w:t>
      </w:r>
      <w:r w:rsidR="00D9494C">
        <w:rPr>
          <w:rFonts w:cs="Arial"/>
          <w:lang w:val="sk-SK"/>
        </w:rPr>
        <w:t xml:space="preserve">s kapacitou </w:t>
      </w:r>
      <w:r w:rsidRPr="000C7DC6">
        <w:rPr>
          <w:rFonts w:cs="Arial"/>
          <w:lang w:val="sk-SK"/>
        </w:rPr>
        <w:t>20</w:t>
      </w:r>
      <w:r w:rsidR="00D9494C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stoličiek.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tieto zariadenia nenach</w:t>
      </w:r>
      <w:r w:rsidR="00EA3D8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dzaju, </w:t>
      </w:r>
      <w:r w:rsidR="00EA3D8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zemn</w:t>
      </w:r>
      <w:r w:rsidR="00EA3D8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pl</w:t>
      </w:r>
      <w:r w:rsidR="00EA3D8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n navrhuje tieto funkcie v lokalite b</w:t>
      </w:r>
      <w:r w:rsidR="00EA3D8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v.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poľnohospod</w:t>
      </w:r>
      <w:r w:rsidR="00EA3D8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rskeho dvora a v rodinn</w:t>
      </w:r>
      <w:r w:rsidR="00EA3D83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domoch v centr</w:t>
      </w:r>
      <w:r w:rsidR="00EA3D83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lnej z</w:t>
      </w:r>
      <w:r w:rsidR="00EA3D83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ne obce ako doplnkov</w:t>
      </w:r>
      <w:r w:rsidR="00EA3D83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funkciu.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D9501C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O</w:t>
      </w:r>
      <w:r w:rsidR="001E1B03" w:rsidRPr="000C7DC6">
        <w:rPr>
          <w:rFonts w:cs="Arial,Bold"/>
          <w:b/>
          <w:bCs/>
          <w:lang w:val="sk-SK"/>
        </w:rPr>
        <w:t>statná infraštruktúra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obci sa nach</w:t>
      </w:r>
      <w:r w:rsidR="00FB1A7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 budova Obecn</w:t>
      </w:r>
      <w:r w:rsidR="00FB1A75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ho </w:t>
      </w:r>
      <w:r w:rsidR="00FB1A75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radu so štyrmi zamestnancami a pošta doplnen</w:t>
      </w:r>
      <w:r w:rsidR="00FB1A7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predajom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dennej tlače s troma zamestnancami.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D9501C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P</w:t>
      </w:r>
      <w:r w:rsidR="001E1B03" w:rsidRPr="000C7DC6">
        <w:rPr>
          <w:rFonts w:cs="Arial,Bold"/>
          <w:b/>
          <w:bCs/>
          <w:lang w:val="sk-SK"/>
        </w:rPr>
        <w:t>oľnohospodárstvo a lesné hospodárstvo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Na poľnohospodarskom p</w:t>
      </w:r>
      <w:r w:rsidR="00C93FAD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dnom fonde prevl</w:t>
      </w:r>
      <w:r w:rsidR="00C93FAD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da veľkoplošn</w:t>
      </w:r>
      <w:r w:rsidR="00C93FAD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štrukt</w:t>
      </w:r>
      <w:r w:rsidR="00C93FAD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ra ornej p</w:t>
      </w:r>
      <w:r w:rsidR="00C93FAD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dy. Typ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poľnohospod</w:t>
      </w:r>
      <w:r w:rsidR="00C93FAD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rskej krajiny je v tomto </w:t>
      </w:r>
      <w:r w:rsidR="00C93FAD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krmovin</w:t>
      </w:r>
      <w:r w:rsidR="00C93FAD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rsko-ovsenno-jačmenn</w:t>
      </w:r>
      <w:r w:rsidR="00C93FAD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Stupeň zornenia je okolo 40%. Časť ornej p</w:t>
      </w:r>
      <w:r w:rsidR="00C93FAD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dy sa v procese pustnutia samovoľne premenila na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maloproduktivne porasty, lok</w:t>
      </w:r>
      <w:r w:rsidR="00C93FAD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 degradovan</w:t>
      </w:r>
      <w:r w:rsidR="00C93FAD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. Perspektivna tendencia sa ukazuje ako posilnenie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zast</w:t>
      </w:r>
      <w:r w:rsidR="00C93FAD">
        <w:rPr>
          <w:rFonts w:asciiTheme="minorHAnsi" w:hAnsiTheme="minorHAnsi" w:cs="Arial"/>
          <w:sz w:val="22"/>
          <w:szCs w:val="22"/>
        </w:rPr>
        <w:t>ú</w:t>
      </w:r>
      <w:r w:rsidRPr="000C7DC6">
        <w:rPr>
          <w:rFonts w:asciiTheme="minorHAnsi" w:hAnsiTheme="minorHAnsi" w:cs="Arial"/>
          <w:sz w:val="22"/>
          <w:szCs w:val="22"/>
        </w:rPr>
        <w:t>penia TTP v poľnohospod</w:t>
      </w:r>
      <w:r w:rsidR="00C93FAD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rskej krajine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Poľnohospod</w:t>
      </w:r>
      <w:r w:rsidR="008822E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rsku p</w:t>
      </w:r>
      <w:r w:rsidR="008822E0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 xml:space="preserve">du na riešenom </w:t>
      </w:r>
      <w:r w:rsidR="008822E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 obhospodaruje AT Tatry Spišsk</w:t>
      </w:r>
      <w:r w:rsidR="008822E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a Bela</w:t>
      </w:r>
      <w:r w:rsidR="008822E0">
        <w:rPr>
          <w:rFonts w:cs="Arial"/>
          <w:lang w:val="sk-SK"/>
        </w:rPr>
        <w:t xml:space="preserve"> a</w:t>
      </w:r>
      <w:r w:rsidRPr="000C7DC6">
        <w:rPr>
          <w:rFonts w:cs="Arial"/>
          <w:lang w:val="sk-SK"/>
        </w:rPr>
        <w:t xml:space="preserve"> s</w:t>
      </w:r>
      <w:r w:rsidR="008822E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kromni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hospodari. Na</w:t>
      </w:r>
      <w:r w:rsidR="008822E0">
        <w:rPr>
          <w:rFonts w:cs="Arial"/>
          <w:lang w:val="sk-SK"/>
        </w:rPr>
        <w:t xml:space="preserve"> </w:t>
      </w:r>
      <w:r w:rsidRPr="000C7DC6">
        <w:rPr>
          <w:rFonts w:cs="Arial"/>
          <w:lang w:val="sk-SK"/>
        </w:rPr>
        <w:t>hospod</w:t>
      </w:r>
      <w:r w:rsidR="008822E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rskom dvore je v s</w:t>
      </w:r>
      <w:r w:rsidR="008822E0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časnosti ustajnen</w:t>
      </w:r>
      <w:r w:rsidR="008822E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225 ks hov</w:t>
      </w:r>
      <w:r w:rsidR="008822E0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dzieho dobytka, 155 ks oviec a 5 koni.</w:t>
      </w:r>
    </w:p>
    <w:p w:rsidR="001E1B03" w:rsidRPr="000C7DC6" w:rsidRDefault="008822E0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zemn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plan neuvažuje so zvyšovanim stavu zvierat v tomto are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li a navrhuje využiť ho aj pre drobn</w:t>
      </w:r>
      <w:r>
        <w:rPr>
          <w:rFonts w:cs="Arial"/>
          <w:lang w:val="sk-SK"/>
        </w:rPr>
        <w:t>ú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8822E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robu, v</w:t>
      </w:r>
      <w:r w:rsidR="008822E0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robn</w:t>
      </w:r>
      <w:r w:rsidR="008822E0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služby a remesl</w:t>
      </w:r>
      <w:r w:rsidR="008822E0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Lesn</w:t>
      </w:r>
      <w:r w:rsidR="00AB09C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porasty sa rozprestieraj</w:t>
      </w:r>
      <w:r w:rsidR="00AB09C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 severnej časti katastra, kde s</w:t>
      </w:r>
      <w:r w:rsidR="00AB09C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s</w:t>
      </w:r>
      <w:r w:rsidR="00AB09C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časťou r</w:t>
      </w:r>
      <w:r w:rsidR="00AB09C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zsochovit</w:t>
      </w:r>
      <w:r w:rsidR="00AB09C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chrbtov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Spišskej Magury ukončen</w:t>
      </w:r>
      <w:r w:rsidR="00AB09C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ych na hlavnom hrebeni, ktor</w:t>
      </w:r>
      <w:r w:rsidR="00AB09C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tvori hranicu katastra.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Porasty s</w:t>
      </w:r>
      <w:r w:rsidR="003402B1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lesy osobitn</w:t>
      </w:r>
      <w:r w:rsidR="003402B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určenia podľa § 2 odst. 3 pism. f), časti lesov pod vplyvom imisii -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obhospodarovan</w:t>
      </w:r>
      <w:r w:rsidR="003402B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Vojensk</w:t>
      </w:r>
      <w:r w:rsidR="003402B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lesmi a majetkami SR, Kežmarok, Urb</w:t>
      </w:r>
      <w:r w:rsidR="003402B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rskou spoločnosťou regi</w:t>
      </w:r>
      <w:r w:rsidR="003402B1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Toporec, rimsko-katolickou cirkvou, Urb</w:t>
      </w:r>
      <w:r w:rsidR="003402B1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rskou spoločnosťou Vyšn</w:t>
      </w:r>
      <w:r w:rsidR="003402B1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Ružbachy a Mestsk</w:t>
      </w:r>
      <w:r w:rsidR="003402B1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lesmi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Podolinec.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</w:t>
      </w:r>
      <w:r w:rsidR="00730032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to prevažne nep</w:t>
      </w:r>
      <w:r w:rsidR="00730032">
        <w:rPr>
          <w:rFonts w:cs="Arial"/>
          <w:lang w:val="sk-SK"/>
        </w:rPr>
        <w:t>ô</w:t>
      </w:r>
      <w:r w:rsidRPr="000C7DC6">
        <w:rPr>
          <w:rFonts w:cs="Arial"/>
          <w:lang w:val="sk-SK"/>
        </w:rPr>
        <w:t>vodn</w:t>
      </w:r>
      <w:r w:rsidR="00730032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smrekov</w:t>
      </w:r>
      <w:r w:rsidR="00730032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monokult</w:t>
      </w:r>
      <w:r w:rsidR="00730032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ry, resp. zmiešan</w:t>
      </w:r>
      <w:r w:rsidR="00730032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ihličnat</w:t>
      </w:r>
      <w:r w:rsidR="00730032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lesy</w:t>
      </w:r>
      <w:r w:rsidR="00730032">
        <w:rPr>
          <w:rFonts w:cs="Arial"/>
          <w:lang w:val="sk-SK"/>
        </w:rPr>
        <w:t>.</w:t>
      </w:r>
    </w:p>
    <w:p w:rsidR="001E1B03" w:rsidRDefault="001E1B03" w:rsidP="00AB0E45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Celkov</w:t>
      </w:r>
      <w:r w:rsidR="00AB0E4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porastov</w:t>
      </w:r>
      <w:r w:rsidR="00AB0E45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plocha je 2 576,4 ha</w:t>
      </w:r>
      <w:r w:rsidR="00AB0E45">
        <w:rPr>
          <w:rFonts w:cs="Arial"/>
          <w:lang w:val="sk-SK"/>
        </w:rPr>
        <w:t>.</w:t>
      </w:r>
      <w:r w:rsidRPr="000C7DC6">
        <w:rPr>
          <w:rFonts w:cs="Arial"/>
          <w:lang w:val="sk-SK"/>
        </w:rPr>
        <w:t xml:space="preserve"> 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D9501C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V</w:t>
      </w:r>
      <w:r w:rsidR="001E1B03" w:rsidRPr="000C7DC6">
        <w:rPr>
          <w:rFonts w:cs="Arial,Bold"/>
          <w:b/>
          <w:bCs/>
          <w:lang w:val="sk-SK"/>
        </w:rPr>
        <w:t>ýroba, stavebníctvo a skladové hospodárstvo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Nov</w:t>
      </w:r>
      <w:r w:rsidR="00DE566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plochy určen</w:t>
      </w:r>
      <w:r w:rsidR="00DE566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pre nez</w:t>
      </w:r>
      <w:r w:rsidR="00DE566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vadn</w:t>
      </w:r>
      <w:r w:rsidR="00DE566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v</w:t>
      </w:r>
      <w:r w:rsidR="00DE566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robu, sklady a v</w:t>
      </w:r>
      <w:r w:rsidR="00DE566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robn</w:t>
      </w:r>
      <w:r w:rsidR="00DE566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služby s</w:t>
      </w:r>
      <w:r w:rsidR="00DE5669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navrhovan</w:t>
      </w:r>
      <w:r w:rsidR="00DE5669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 obci na</w:t>
      </w:r>
      <w:r w:rsidR="00DE5669">
        <w:rPr>
          <w:rFonts w:cs="Arial"/>
          <w:lang w:val="sk-SK"/>
        </w:rPr>
        <w:t xml:space="preserve"> ú</w:t>
      </w:r>
      <w:r w:rsidRPr="000C7DC6">
        <w:rPr>
          <w:rFonts w:cs="Arial"/>
          <w:lang w:val="sk-SK"/>
        </w:rPr>
        <w:t>zem</w:t>
      </w:r>
      <w:r w:rsidR="00DE5669">
        <w:rPr>
          <w:rFonts w:cs="Arial"/>
          <w:lang w:val="sk-SK"/>
        </w:rPr>
        <w:t>í</w:t>
      </w:r>
    </w:p>
    <w:p w:rsidR="001E1B03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b</w:t>
      </w:r>
      <w:r w:rsidR="00DE5669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v. poľnohospod</w:t>
      </w:r>
      <w:r w:rsidR="00DE566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rskeho dvora a v lokalite Pustovec</w:t>
      </w:r>
      <w:r w:rsidR="00DE5669">
        <w:rPr>
          <w:rFonts w:cs="Arial"/>
          <w:lang w:val="sk-SK"/>
        </w:rPr>
        <w:t xml:space="preserve">, kde </w:t>
      </w:r>
      <w:r w:rsidRPr="000C7DC6">
        <w:rPr>
          <w:rFonts w:cs="Arial"/>
          <w:lang w:val="sk-SK"/>
        </w:rPr>
        <w:t xml:space="preserve"> je zachovan</w:t>
      </w:r>
      <w:r w:rsidR="00DE566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prev</w:t>
      </w:r>
      <w:r w:rsidR="00DE5669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dzka pily.</w:t>
      </w:r>
    </w:p>
    <w:p w:rsidR="00255CE6" w:rsidRPr="000C7DC6" w:rsidRDefault="00255CE6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</w:p>
    <w:p w:rsidR="001E1B03" w:rsidRPr="000C7DC6" w:rsidRDefault="00D9501C" w:rsidP="001E1B0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lang w:val="sk-SK"/>
        </w:rPr>
      </w:pPr>
      <w:r>
        <w:rPr>
          <w:rFonts w:cs="Arial,Bold"/>
          <w:b/>
          <w:bCs/>
          <w:lang w:val="sk-SK"/>
        </w:rPr>
        <w:t>R</w:t>
      </w:r>
      <w:r w:rsidR="001E1B03" w:rsidRPr="000C7DC6">
        <w:rPr>
          <w:rFonts w:cs="Arial,Bold"/>
          <w:b/>
          <w:bCs/>
          <w:lang w:val="sk-SK"/>
        </w:rPr>
        <w:t>ekreácia a cestovný ruch</w:t>
      </w:r>
    </w:p>
    <w:p w:rsidR="001E1B03" w:rsidRPr="000C7DC6" w:rsidRDefault="00F86A3E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>
        <w:rPr>
          <w:rFonts w:cs="Arial"/>
          <w:lang w:val="sk-SK"/>
        </w:rPr>
        <w:t>Ú</w:t>
      </w:r>
      <w:r w:rsidR="001E1B03" w:rsidRPr="000C7DC6">
        <w:rPr>
          <w:rFonts w:cs="Arial"/>
          <w:lang w:val="sk-SK"/>
        </w:rPr>
        <w:t>zemie katastra obce Toporec n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leži do Tatransk</w:t>
      </w:r>
      <w:r>
        <w:rPr>
          <w:rFonts w:cs="Arial"/>
          <w:lang w:val="sk-SK"/>
        </w:rPr>
        <w:t>é</w:t>
      </w:r>
      <w:r w:rsidR="001E1B03" w:rsidRPr="000C7DC6">
        <w:rPr>
          <w:rFonts w:cs="Arial"/>
          <w:lang w:val="sk-SK"/>
        </w:rPr>
        <w:t>ho regi</w:t>
      </w:r>
      <w:r>
        <w:rPr>
          <w:rFonts w:cs="Arial"/>
          <w:lang w:val="sk-SK"/>
        </w:rPr>
        <w:t>ó</w:t>
      </w:r>
      <w:r w:rsidR="001E1B03" w:rsidRPr="000C7DC6">
        <w:rPr>
          <w:rFonts w:cs="Arial"/>
          <w:lang w:val="sk-SK"/>
        </w:rPr>
        <w:t>nu, ktor</w:t>
      </w:r>
      <w:r>
        <w:rPr>
          <w:rFonts w:cs="Arial"/>
          <w:lang w:val="sk-SK"/>
        </w:rPr>
        <w:t>ý</w:t>
      </w:r>
      <w:r w:rsidR="001E1B03" w:rsidRPr="000C7DC6">
        <w:rPr>
          <w:rFonts w:cs="Arial"/>
          <w:lang w:val="sk-SK"/>
        </w:rPr>
        <w:t xml:space="preserve"> m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 xml:space="preserve"> na z</w:t>
      </w:r>
      <w:r>
        <w:rPr>
          <w:rFonts w:cs="Arial"/>
          <w:lang w:val="sk-SK"/>
        </w:rPr>
        <w:t>á</w:t>
      </w:r>
      <w:r w:rsidR="001E1B03" w:rsidRPr="000C7DC6">
        <w:rPr>
          <w:rFonts w:cs="Arial"/>
          <w:lang w:val="sk-SK"/>
        </w:rPr>
        <w:t>klade hodnotenia 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regionalizacii cestovn</w:t>
      </w:r>
      <w:r w:rsidR="00F86A3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ruchu v strednodobom ako aj dlhodobom horizonte medzin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rodn</w:t>
      </w:r>
      <w:r w:rsidR="00F86A3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v</w:t>
      </w:r>
      <w:r w:rsidR="00F86A3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znam.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 strednodobom horizonte by sa Vysok</w:t>
      </w:r>
      <w:r w:rsidR="00F86A3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Tatry mali previazať s poľsk</w:t>
      </w:r>
      <w:r w:rsidR="00F86A3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mi Tatrami, Pieninami s ďalšou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</w:t>
      </w:r>
      <w:r w:rsidR="00F86A3E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 xml:space="preserve">zbou na Poľsko. V dlhodobom horizonte je perspektivne zapojenie Zamaguria a </w:t>
      </w:r>
      <w:r w:rsidR="00F86A3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dolia rieky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Poprad. Tatransk</w:t>
      </w:r>
      <w:r w:rsidR="00F86A3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regi</w:t>
      </w:r>
      <w:r w:rsidR="00F86A3E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 ma potenci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 vytvoriť ďalšie centr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cestovn</w:t>
      </w:r>
      <w:r w:rsidR="00F86A3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eho ruchu so z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zemim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(Kežmarok, Červen</w:t>
      </w:r>
      <w:r w:rsidR="00F86A3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Kl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štor, Spišsk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Star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Ves, Vyšn</w:t>
      </w:r>
      <w:r w:rsidR="00F86A3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Ružbachy a Star</w:t>
      </w:r>
      <w:r w:rsidR="00F86A3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Ľubovňa). Takto by sa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vytvoril rozsiahly regi</w:t>
      </w:r>
      <w:r w:rsidR="00E2507C">
        <w:rPr>
          <w:rFonts w:cs="Arial"/>
          <w:lang w:val="sk-SK"/>
        </w:rPr>
        <w:t>ó</w:t>
      </w:r>
      <w:r w:rsidRPr="000C7DC6">
        <w:rPr>
          <w:rFonts w:cs="Arial"/>
          <w:lang w:val="sk-SK"/>
        </w:rPr>
        <w:t>n cestovn</w:t>
      </w:r>
      <w:r w:rsidR="00E2507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ruchu pon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kaj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ci široku paletu atraktivit. Vhodne vybavenostn</w:t>
      </w:r>
      <w:r w:rsidR="00E2507C">
        <w:rPr>
          <w:rFonts w:cs="Arial"/>
          <w:lang w:val="sk-SK"/>
        </w:rPr>
        <w:t>é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zemie a v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born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potenci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 predstavuj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podhorsk</w:t>
      </w:r>
      <w:r w:rsidR="00E2507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obce pre vidiecky cestovn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ruch a agroturistiku.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Uveden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priestor m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 predpoklady pre celoročn</w:t>
      </w:r>
      <w:r w:rsidR="00E2507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využitie: pobyt v lesnom – horskom prostredi s pešou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turistikou, potrebn</w:t>
      </w:r>
      <w:r w:rsidR="00E2507C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je venovať zv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šen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pozornosť rozvoju agroturistiky a vidieckej turistiky.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Prirodn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potenci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 xml:space="preserve">l 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zemia pon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ka rozvoj rekreačn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aktivit – podporovať turistiku (na existujuci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turisticky značkovan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chodnik id</w:t>
      </w:r>
      <w:r w:rsidR="00E2507C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ci hrebeňom Spišskej Magury naviazať ďalšie turisticky značkovan</w:t>
      </w:r>
      <w:r w:rsidR="00E2507C">
        <w:rPr>
          <w:rFonts w:cs="Arial"/>
          <w:lang w:val="sk-SK"/>
        </w:rPr>
        <w:t>é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trasy) – s pr</w:t>
      </w:r>
      <w:r w:rsidR="00E2507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padn</w:t>
      </w:r>
      <w:r w:rsidR="00E2507C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m vytvorenim n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učnej trasy pre pozn</w:t>
      </w:r>
      <w:r w:rsidR="00E2507C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vanie pr</w:t>
      </w:r>
      <w:r w:rsidR="00E2507C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rody.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lastRenderedPageBreak/>
        <w:t>Veľmi v</w:t>
      </w:r>
      <w:r w:rsidR="00DF28CE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hodn</w:t>
      </w:r>
      <w:r w:rsidR="00DF28C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podmienky s</w:t>
      </w:r>
      <w:r w:rsidR="00DF28C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tu pre cykloturistiku a agroturistiku. Tieto aktivity by dali pozit</w:t>
      </w:r>
      <w:r w:rsidR="00DF28CE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vny impulz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pre skvalitnenie služieb v obci a posilnenie jej funkcie ako sidla, nach</w:t>
      </w:r>
      <w:r w:rsidR="00DF28C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dzaj</w:t>
      </w:r>
      <w:r w:rsidR="00DF28CE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ceho sa v prechode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z Popradskej kotliny do Zamaguria a Pieninskeho n</w:t>
      </w:r>
      <w:r w:rsidR="00DF28CE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rodn</w:t>
      </w:r>
      <w:r w:rsidR="00DF28CE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>ho parku.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Všetky uveden</w:t>
      </w:r>
      <w:r w:rsidR="008A56A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opatrenia vylepšia krajinn</w:t>
      </w:r>
      <w:r w:rsidR="008A56A4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 xml:space="preserve"> charakter a estetick</w:t>
      </w:r>
      <w:r w:rsidR="008A56A4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vnimanie zo strany n</w:t>
      </w:r>
      <w:r w:rsidR="008A56A4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vštevnikov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i dom</w:t>
      </w:r>
      <w:r w:rsidR="008A56A4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cich obyvateľov.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Navrhuje sa: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- využiť 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zemie Spišskej Magury ako atraktivne prirodne prostredie vhodn</w:t>
      </w:r>
      <w:r w:rsidR="005201D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pre letn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i zimn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 xml:space="preserve"> turistiku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a cykloturistiku a vidiecku turistiku, agroturistiku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využivať pre vidiecku turistiku upraven</w:t>
      </w:r>
      <w:r w:rsidR="005201D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poľnohospodarske objekty (stodoly, s</w:t>
      </w:r>
      <w:r w:rsidR="005201D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pky a pod.)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 xml:space="preserve">- pre 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čely turizmu využiť a rekonštruovať zanedban</w:t>
      </w:r>
      <w:r w:rsidR="005201D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objekty kaštieľov, k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riu a objekty v lokalite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Pustovec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vybudovať cyklistick</w:t>
      </w:r>
      <w:r w:rsidR="005201D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a turistick</w:t>
      </w:r>
      <w:r w:rsidR="005201DB">
        <w:rPr>
          <w:rFonts w:cs="Arial"/>
          <w:lang w:val="sk-SK"/>
        </w:rPr>
        <w:t>é</w:t>
      </w:r>
      <w:r w:rsidRPr="000C7DC6">
        <w:rPr>
          <w:rFonts w:cs="Arial"/>
          <w:lang w:val="sk-SK"/>
        </w:rPr>
        <w:t xml:space="preserve"> trasy </w:t>
      </w:r>
      <w:r w:rsidR="005201DB">
        <w:rPr>
          <w:rFonts w:cs="Arial"/>
          <w:lang w:val="sk-SK"/>
        </w:rPr>
        <w:t>ú</w:t>
      </w:r>
      <w:r w:rsidRPr="000C7DC6">
        <w:rPr>
          <w:rFonts w:cs="Arial"/>
          <w:lang w:val="sk-SK"/>
        </w:rPr>
        <w:t>zem</w:t>
      </w:r>
      <w:r w:rsidR="005201DB">
        <w:rPr>
          <w:rFonts w:cs="Arial"/>
          <w:lang w:val="sk-SK"/>
        </w:rPr>
        <w:t>í</w:t>
      </w:r>
      <w:r w:rsidRPr="000C7DC6">
        <w:rPr>
          <w:rFonts w:cs="Arial"/>
          <w:lang w:val="sk-SK"/>
        </w:rPr>
        <w:t>m v nadv</w:t>
      </w:r>
      <w:r w:rsidR="005201DB">
        <w:rPr>
          <w:rFonts w:cs="Arial"/>
          <w:lang w:val="sk-SK"/>
        </w:rPr>
        <w:t>ä</w:t>
      </w:r>
      <w:r w:rsidRPr="000C7DC6">
        <w:rPr>
          <w:rFonts w:cs="Arial"/>
          <w:lang w:val="sk-SK"/>
        </w:rPr>
        <w:t>znosti na region</w:t>
      </w:r>
      <w:r w:rsidR="005201D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lne cyklotrasy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- možnosti poskytovania z</w:t>
      </w:r>
      <w:r w:rsidR="005201DB">
        <w:rPr>
          <w:rFonts w:cs="Arial"/>
          <w:lang w:val="sk-SK"/>
        </w:rPr>
        <w:t>á</w:t>
      </w:r>
      <w:r w:rsidRPr="000C7DC6">
        <w:rPr>
          <w:rFonts w:cs="Arial"/>
          <w:lang w:val="sk-SK"/>
        </w:rPr>
        <w:t>kladn</w:t>
      </w:r>
      <w:r w:rsidR="005201D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služieb cyklistom a turistom v rodinn</w:t>
      </w:r>
      <w:r w:rsidR="005201DB">
        <w:rPr>
          <w:rFonts w:cs="Arial"/>
          <w:lang w:val="sk-SK"/>
        </w:rPr>
        <w:t>ý</w:t>
      </w:r>
      <w:r w:rsidRPr="000C7DC6">
        <w:rPr>
          <w:rFonts w:cs="Arial"/>
          <w:lang w:val="sk-SK"/>
        </w:rPr>
        <w:t>ch domoch (ubytovanie,</w:t>
      </w:r>
    </w:p>
    <w:p w:rsidR="001E1B03" w:rsidRPr="000C7DC6" w:rsidRDefault="001E1B03" w:rsidP="001E1B03">
      <w:pPr>
        <w:autoSpaceDE w:val="0"/>
        <w:autoSpaceDN w:val="0"/>
        <w:adjustRightInd w:val="0"/>
        <w:spacing w:after="0" w:line="240" w:lineRule="auto"/>
        <w:rPr>
          <w:rFonts w:cs="Arial"/>
          <w:lang w:val="sk-SK"/>
        </w:rPr>
      </w:pPr>
      <w:r w:rsidRPr="000C7DC6">
        <w:rPr>
          <w:rFonts w:cs="Arial"/>
          <w:lang w:val="sk-SK"/>
        </w:rPr>
        <w:t>stravovanie, požičovne, servis)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  <w:r w:rsidRPr="000C7DC6">
        <w:rPr>
          <w:rFonts w:asciiTheme="minorHAnsi" w:hAnsiTheme="minorHAnsi" w:cs="Arial"/>
          <w:sz w:val="22"/>
          <w:szCs w:val="22"/>
        </w:rPr>
        <w:t>- vytv</w:t>
      </w:r>
      <w:r w:rsidR="005201DB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rať vhodn</w:t>
      </w:r>
      <w:r w:rsidR="005201DB">
        <w:rPr>
          <w:rFonts w:asciiTheme="minorHAnsi" w:hAnsiTheme="minorHAnsi" w:cs="Arial"/>
          <w:sz w:val="22"/>
          <w:szCs w:val="22"/>
        </w:rPr>
        <w:t>é</w:t>
      </w:r>
      <w:r w:rsidRPr="000C7DC6">
        <w:rPr>
          <w:rFonts w:asciiTheme="minorHAnsi" w:hAnsiTheme="minorHAnsi" w:cs="Arial"/>
          <w:sz w:val="22"/>
          <w:szCs w:val="22"/>
        </w:rPr>
        <w:t xml:space="preserve"> podmienky pre chalup</w:t>
      </w:r>
      <w:r w:rsidR="005201DB">
        <w:rPr>
          <w:rFonts w:asciiTheme="minorHAnsi" w:hAnsiTheme="minorHAnsi" w:cs="Arial"/>
          <w:sz w:val="22"/>
          <w:szCs w:val="22"/>
        </w:rPr>
        <w:t>á</w:t>
      </w:r>
      <w:r w:rsidRPr="000C7DC6">
        <w:rPr>
          <w:rFonts w:asciiTheme="minorHAnsi" w:hAnsiTheme="minorHAnsi" w:cs="Arial"/>
          <w:sz w:val="22"/>
          <w:szCs w:val="22"/>
        </w:rPr>
        <w:t>rske využivanie neob</w:t>
      </w:r>
      <w:r w:rsidR="005201DB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>van</w:t>
      </w:r>
      <w:r w:rsidR="005201DB">
        <w:rPr>
          <w:rFonts w:asciiTheme="minorHAnsi" w:hAnsiTheme="minorHAnsi" w:cs="Arial"/>
          <w:sz w:val="22"/>
          <w:szCs w:val="22"/>
        </w:rPr>
        <w:t>ý</w:t>
      </w:r>
      <w:r w:rsidRPr="000C7DC6">
        <w:rPr>
          <w:rFonts w:asciiTheme="minorHAnsi" w:hAnsiTheme="minorHAnsi" w:cs="Arial"/>
          <w:sz w:val="22"/>
          <w:szCs w:val="22"/>
        </w:rPr>
        <w:t>ch domov</w:t>
      </w:r>
    </w:p>
    <w:p w:rsidR="001E1B03" w:rsidRPr="000C7DC6" w:rsidRDefault="001E1B03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A21DB6" w:rsidRPr="000C7DC6" w:rsidRDefault="00A21DB6" w:rsidP="001E1B03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E1B03" w:rsidRPr="004B7066" w:rsidRDefault="00A21DB6" w:rsidP="004B7066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  <w:lang w:val="sk-SK"/>
        </w:rPr>
      </w:pPr>
      <w:r w:rsidRPr="004B7066">
        <w:rPr>
          <w:b/>
          <w:sz w:val="28"/>
          <w:szCs w:val="28"/>
          <w:lang w:val="sk-SK"/>
        </w:rPr>
        <w:t>SWOT</w:t>
      </w:r>
      <w:r w:rsidR="004B7066">
        <w:rPr>
          <w:b/>
          <w:sz w:val="28"/>
          <w:szCs w:val="28"/>
          <w:lang w:val="sk-SK"/>
        </w:rPr>
        <w:t xml:space="preserve"> ANALÝZY</w:t>
      </w:r>
    </w:p>
    <w:p w:rsidR="00722AE8" w:rsidRPr="00242BCA" w:rsidRDefault="00722AE8" w:rsidP="0022750B">
      <w:r w:rsidRPr="00242BCA">
        <w:t>Nasledujúc</w:t>
      </w:r>
      <w:r w:rsidR="00977BF5">
        <w:t>e</w:t>
      </w:r>
      <w:r w:rsidRPr="00242BCA">
        <w:t xml:space="preserve"> SWOT analýzy </w:t>
      </w:r>
      <w:proofErr w:type="gramStart"/>
      <w:r w:rsidRPr="00242BCA">
        <w:t>sa</w:t>
      </w:r>
      <w:proofErr w:type="gramEnd"/>
      <w:r w:rsidRPr="00242BCA">
        <w:t xml:space="preserve"> zameriavajú na silné, slabé stránky, príle</w:t>
      </w:r>
      <w:r w:rsidR="00977BF5">
        <w:t>ž</w:t>
      </w:r>
      <w:r w:rsidRPr="00242BCA">
        <w:t>itosti a riziká prioritných rozvojových oblastí. Na ich základe budú formulované hlavné rozvojové ciele.</w:t>
      </w:r>
    </w:p>
    <w:p w:rsidR="009A2FBB" w:rsidRPr="00242BCA" w:rsidRDefault="009A2FBB" w:rsidP="0022750B">
      <w:r w:rsidRPr="00242BCA">
        <w:rPr>
          <w:b/>
          <w:bCs/>
        </w:rPr>
        <w:t>Analýza príle</w:t>
      </w:r>
      <w:r w:rsidR="007B379A" w:rsidRPr="00242BCA">
        <w:rPr>
          <w:b/>
          <w:bCs/>
        </w:rPr>
        <w:t>ž</w:t>
      </w:r>
      <w:r w:rsidRPr="00242BCA">
        <w:rPr>
          <w:b/>
          <w:bCs/>
        </w:rPr>
        <w:t>itostí a rizík</w:t>
      </w:r>
      <w:r w:rsidRPr="00242BCA">
        <w:t xml:space="preserve"> analýza umo</w:t>
      </w:r>
      <w:r w:rsidR="004777AB">
        <w:t>ž</w:t>
      </w:r>
      <w:r w:rsidRPr="00242BCA">
        <w:t>ňuje rozlíšiť atraktívne príle</w:t>
      </w:r>
      <w:r w:rsidR="001A554B" w:rsidRPr="00242BCA">
        <w:t>ž</w:t>
      </w:r>
      <w:r w:rsidRPr="00242BCA">
        <w:t>itosti v obci, ktorá skrýva potenciál územia a ktoré mô</w:t>
      </w:r>
      <w:r w:rsidR="001A554B" w:rsidRPr="00242BCA">
        <w:t>ž</w:t>
      </w:r>
      <w:r w:rsidRPr="00242BCA">
        <w:t>u obci priniesť výhody pri dosahovaní vyvá</w:t>
      </w:r>
      <w:r w:rsidR="004777AB">
        <w:t>ž</w:t>
      </w:r>
      <w:r w:rsidRPr="00242BCA">
        <w:t>eného rastu. Súčasne tie</w:t>
      </w:r>
      <w:r w:rsidR="004777AB">
        <w:t>ž</w:t>
      </w:r>
      <w:r w:rsidRPr="00242BCA">
        <w:t xml:space="preserve"> nabáda k zamysleniu nad problémami, s ktorými bude obec riešiť v rámci Integrovanej stratégie. Znamená to teda, </w:t>
      </w:r>
      <w:r w:rsidR="001A554B" w:rsidRPr="00242BCA">
        <w:t>ž</w:t>
      </w:r>
      <w:r w:rsidRPr="00242BCA">
        <w:t>e obec musí sledovať významné sily makroprostredia (demografické, ekonomické, technologické, politické, legislatívne, sociálne a kultúrne) a tie</w:t>
      </w:r>
      <w:r w:rsidR="001A554B" w:rsidRPr="00242BCA">
        <w:t>ž</w:t>
      </w:r>
      <w:r w:rsidRPr="00242BCA">
        <w:t xml:space="preserve"> tých účastníkov mikroprostredia, ktorí ovplyvňujú jej schopnosť dosiahnuť v regióne prospech (neziskové organizácie, orgány miestnych samospráv, podnikateľské subjekty, miestni aktéri a verejnosť). Príle</w:t>
      </w:r>
      <w:r w:rsidR="001A554B" w:rsidRPr="00242BCA">
        <w:t>ž</w:t>
      </w:r>
      <w:r w:rsidRPr="00242BCA">
        <w:t xml:space="preserve">itosti sú posudzované z hľadiska ich atraktívnosti a pravdepodobnosti úspechu. Pravdepodobnosť, </w:t>
      </w:r>
      <w:r w:rsidR="00962AC3" w:rsidRPr="00242BCA">
        <w:t>ž</w:t>
      </w:r>
      <w:r w:rsidRPr="00242BCA">
        <w:t xml:space="preserve">e obec dosiahne úspech pri ekonomickom raste, nezávisí len </w:t>
      </w:r>
      <w:proofErr w:type="gramStart"/>
      <w:r w:rsidRPr="00242BCA">
        <w:t>od</w:t>
      </w:r>
      <w:proofErr w:type="gramEnd"/>
      <w:r w:rsidRPr="00242BCA">
        <w:t xml:space="preserve"> jej konkurenčnej sily, oproti konkurenčným regiónom, ale aj od toho či je táto sila v porovnaní s konkurenciou väčšia. V rámci analýzy SWOT </w:t>
      </w:r>
      <w:proofErr w:type="gramStart"/>
      <w:r w:rsidRPr="00242BCA">
        <w:t>sa</w:t>
      </w:r>
      <w:proofErr w:type="gramEnd"/>
      <w:r w:rsidRPr="00242BCA">
        <w:t xml:space="preserve"> obec koncentruje na identifikáciu potenciálnych príle</w:t>
      </w:r>
      <w:r w:rsidR="006B6D6F">
        <w:t>ž</w:t>
      </w:r>
      <w:r w:rsidRPr="00242BCA">
        <w:t xml:space="preserve">itostí – existencia stabilného hospodárskeho prostredia, kvalitné </w:t>
      </w:r>
      <w:r w:rsidR="00D35DDC">
        <w:t>ž</w:t>
      </w:r>
      <w:r w:rsidRPr="00242BCA">
        <w:t>ivotné prostredie, prírodný potenciál, historicko-kultúrne hodnoty, rozvinutá sieť inštitúcií verejných sluţieb, objekty cestovného ruchu.</w:t>
      </w:r>
    </w:p>
    <w:p w:rsidR="00A22F17" w:rsidRPr="00242BCA" w:rsidRDefault="00A22F17" w:rsidP="004F0753">
      <w:pPr>
        <w:autoSpaceDE w:val="0"/>
        <w:autoSpaceDN w:val="0"/>
        <w:adjustRightInd w:val="0"/>
        <w:spacing w:before="120" w:after="0" w:line="240" w:lineRule="auto"/>
        <w:rPr>
          <w:rFonts w:cs="Tahoma"/>
          <w:color w:val="000000"/>
        </w:rPr>
      </w:pPr>
      <w:r w:rsidRPr="00242BCA">
        <w:rPr>
          <w:rFonts w:cs="Tahoma"/>
          <w:b/>
          <w:bCs/>
          <w:color w:val="000000"/>
        </w:rPr>
        <w:t xml:space="preserve">Analýza silných a slabých stránok  </w:t>
      </w:r>
    </w:p>
    <w:p w:rsidR="00A22F17" w:rsidRDefault="00A22F17" w:rsidP="00BF0CBF">
      <w:pPr>
        <w:autoSpaceDE w:val="0"/>
        <w:autoSpaceDN w:val="0"/>
        <w:adjustRightInd w:val="0"/>
        <w:spacing w:before="120" w:after="0"/>
        <w:rPr>
          <w:rFonts w:cs="Tahoma"/>
          <w:color w:val="000000"/>
        </w:rPr>
      </w:pPr>
      <w:r w:rsidRPr="00242BCA">
        <w:rPr>
          <w:rFonts w:cs="Tahoma"/>
          <w:color w:val="000000"/>
        </w:rPr>
        <w:t>Hodnotenie vplyvu vonkajších činiteľov, vykonávané so zámerom stanoviť ciele obce, musí byť doplnené rozborom vnútorných činiteľov. Viaceré regióny dnes aj poznajú príle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>itosti, ktoré im potenciál ponúka, avšak chýba im schopnosť ich vyu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 xml:space="preserve">iť. Na základe analýzy silných a slabých stránok vie obec stanoviť, čo je z hľadiska súčasnej </w:t>
      </w:r>
      <w:proofErr w:type="gramStart"/>
      <w:r w:rsidRPr="00242BCA">
        <w:rPr>
          <w:rFonts w:cs="Tahoma"/>
          <w:color w:val="000000"/>
        </w:rPr>
        <w:t>a</w:t>
      </w:r>
      <w:proofErr w:type="gramEnd"/>
      <w:r w:rsidRPr="00242BCA">
        <w:rPr>
          <w:rFonts w:cs="Tahoma"/>
          <w:color w:val="000000"/>
        </w:rPr>
        <w:t xml:space="preserve"> očakávanej situácie rozumné konať. Za dôle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 xml:space="preserve">ité znaky konkurenčnej sily obce </w:t>
      </w:r>
      <w:proofErr w:type="gramStart"/>
      <w:r w:rsidRPr="00242BCA">
        <w:rPr>
          <w:rFonts w:cs="Tahoma"/>
          <w:color w:val="000000"/>
        </w:rPr>
        <w:t>sa</w:t>
      </w:r>
      <w:proofErr w:type="gramEnd"/>
      <w:r w:rsidRPr="00242BCA">
        <w:rPr>
          <w:rFonts w:cs="Tahoma"/>
          <w:color w:val="000000"/>
        </w:rPr>
        <w:t xml:space="preserve"> pova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>uje – kvalitné ľudské zdroje, rozvinuté podnikateľské prostredie, dobrý prírodný potenciál, výhodný poloha a dopravná dostupnosť, a iné. Za dôle</w:t>
      </w:r>
      <w:r w:rsidR="00B4312F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>ité znaky konkurenčnej slabosti sa pova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 xml:space="preserve">uje – strácanie pozície voči konkurenčným regiónom, nedostatok </w:t>
      </w:r>
      <w:r w:rsidRPr="00242BCA">
        <w:rPr>
          <w:rFonts w:cs="Arial"/>
          <w:color w:val="000000"/>
        </w:rPr>
        <w:t xml:space="preserve"> </w:t>
      </w:r>
      <w:r w:rsidRPr="00242BCA">
        <w:rPr>
          <w:rFonts w:cs="Tahoma"/>
          <w:color w:val="000000"/>
        </w:rPr>
        <w:t xml:space="preserve">finančných zdrojov na rozvoj, klesajúca demografická </w:t>
      </w:r>
      <w:r w:rsidRPr="00242BCA">
        <w:rPr>
          <w:rFonts w:cs="Tahoma"/>
          <w:color w:val="000000"/>
        </w:rPr>
        <w:lastRenderedPageBreak/>
        <w:t>krivka, vysoká nezamestnanosť, zlý technický stav základnej infraštruktúry a</w:t>
      </w:r>
      <w:r w:rsidR="00B4312F">
        <w:rPr>
          <w:rFonts w:cs="Tahoma"/>
          <w:color w:val="000000"/>
        </w:rPr>
        <w:t xml:space="preserve"> </w:t>
      </w:r>
      <w:r w:rsidRPr="00242BCA">
        <w:rPr>
          <w:rFonts w:cs="Tahoma"/>
          <w:color w:val="000000"/>
        </w:rPr>
        <w:t>i. Pri hodnotení silných a slabých stránok je potrebné ka</w:t>
      </w:r>
      <w:r w:rsidR="00875D8B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>dý faktor odstupňovať podľa dôle</w:t>
      </w:r>
      <w:r w:rsidR="00B4312F">
        <w:rPr>
          <w:rFonts w:cs="Tahoma"/>
          <w:color w:val="000000"/>
        </w:rPr>
        <w:t>ž</w:t>
      </w:r>
      <w:r w:rsidRPr="00242BCA">
        <w:rPr>
          <w:rFonts w:cs="Tahoma"/>
          <w:color w:val="000000"/>
        </w:rPr>
        <w:t>itosti (rozhodujúca silná stránka, marginálna silná stránka, neutrály faktor, rozhodujúca slabá stránka, marginálna slabá stránka) a podľa intenzity jeho vplyvu - výkonu (vysoký, stredný, nízky).</w:t>
      </w:r>
    </w:p>
    <w:p w:rsidR="00E74916" w:rsidRPr="00242BCA" w:rsidRDefault="00E74916" w:rsidP="00BF0CBF">
      <w:pPr>
        <w:autoSpaceDE w:val="0"/>
        <w:autoSpaceDN w:val="0"/>
        <w:adjustRightInd w:val="0"/>
        <w:spacing w:before="120" w:after="0"/>
        <w:rPr>
          <w:rFonts w:cs="Tahoma"/>
          <w:color w:val="000000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4452C1" w:rsidRPr="00095771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57527F" w:rsidRDefault="009700AF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Miestny a regionálny rozvoj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095771" w:rsidRDefault="004452C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2C1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063579" w:rsidRDefault="004452C1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063579" w:rsidRDefault="004452C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4452C1" w:rsidRPr="0009271C" w:rsidTr="006E5FC4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7E4" w:rsidRDefault="00AE47E4" w:rsidP="00AE47E4">
            <w:pPr>
              <w:pStyle w:val="Default"/>
              <w:rPr>
                <w:color w:val="auto"/>
              </w:rPr>
            </w:pP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obcou prechádzajúca cesta III triedy zabezpečuje pomerne rýchlu dostupnosť okresného mesta Kežmarok, </w:t>
            </w: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obec pripojená na nadradenú cestnú sieť Poprad – Stará Ľubovňa - Prešov, </w:t>
            </w: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>v prevádzke je letisko v Poprade, ktor</w:t>
            </w:r>
            <w:r w:rsidR="009706EF">
              <w:rPr>
                <w:rFonts w:asciiTheme="minorHAnsi" w:hAnsiTheme="minorHAnsi"/>
                <w:sz w:val="20"/>
                <w:szCs w:val="20"/>
              </w:rPr>
              <w:t>é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je od obce vzdialen</w:t>
            </w:r>
            <w:r w:rsidR="009706EF">
              <w:rPr>
                <w:rFonts w:asciiTheme="minorHAnsi" w:hAnsiTheme="minorHAnsi"/>
                <w:sz w:val="20"/>
                <w:szCs w:val="20"/>
              </w:rPr>
              <w:t>é 32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km </w:t>
            </w: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dostatočne vybudovaná cestná sieť v zastavanom území obce, </w:t>
            </w: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vysporiadanosť pozemkov v extraviláne a ukončené pozemkové úpravy, </w:t>
            </w:r>
          </w:p>
          <w:p w:rsidR="00AE47E4" w:rsidRPr="00384FD9" w:rsidRDefault="00AE47E4" w:rsidP="00AE47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vysporiadané pozemky v prospech obce pre ďalšie IBV a infraštruktúru, </w:t>
            </w:r>
          </w:p>
          <w:p w:rsidR="004452C1" w:rsidRPr="00384FD9" w:rsidRDefault="004452C1" w:rsidP="00FC0E27">
            <w:p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</w:p>
          <w:p w:rsidR="00E45C35" w:rsidRPr="00384FD9" w:rsidRDefault="00E45C35" w:rsidP="00E45C35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E45C35" w:rsidRPr="00384FD9" w:rsidRDefault="00E45C35" w:rsidP="00E45C3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rekonštrukcia verejného osvetlenia, zníženie energetickej náročnosti a jeho rozšírenie na neosvetlené časti obce, </w:t>
            </w:r>
          </w:p>
          <w:p w:rsidR="00E45C35" w:rsidRPr="00384FD9" w:rsidRDefault="00E45C35" w:rsidP="00E45C3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kompletná rekonštrukcie vzdušnej elektrickej rozvodnej siete – uloženie do zeme, </w:t>
            </w:r>
          </w:p>
          <w:p w:rsidR="00E45C35" w:rsidRPr="00384FD9" w:rsidRDefault="00E45C35" w:rsidP="00E45C3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zavedenie elektrických, plynových, vodovodných a kanalizačných prípojok do nových častí IBV a HBV </w:t>
            </w:r>
          </w:p>
          <w:p w:rsidR="00E45C35" w:rsidRPr="00FC0E27" w:rsidRDefault="00E45C35" w:rsidP="00FC0E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nerozvinutý pracovný trh v obci a v celom okrese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hospodárska základňa obce je pomerne málo rozvinutá,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 obci sa nenachádza stavebná výroba, ani komunálna výroba a ani ucelené skladové hospodárstvo,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nedostatok výrobných zariadení v obci má vplyv na ponuku pracovných príleţitosti,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nízke možnosti zamestnania v obci,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nízke priemerné mzdy v regióne,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útlm stavebnej výroby,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stagnácia podnikateľskej sféry, nerozvíjajúce sa MaSP,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nízky záujem  mladých ľudí o podnikanie,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nevyhovujúca štruktúra a kvalita služieb pre obyvateľov a návštevníkov obce, </w:t>
            </w:r>
          </w:p>
          <w:p w:rsidR="00BB2F2D" w:rsidRPr="00384FD9" w:rsidRDefault="00BB2F2D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vysoká miera nezamestnanosti žien, mladých a obyvateľov po 50 roku života, </w:t>
            </w:r>
          </w:p>
          <w:p w:rsidR="00F349DA" w:rsidRPr="00384FD9" w:rsidRDefault="00F349DA" w:rsidP="00BB2F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- absencia lokálnej železničnej dopravy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nepriame napojenie obce na železničnú dopravu dochádzkou z okresného mesta, 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>ne</w:t>
            </w:r>
            <w:r w:rsidR="0094501D" w:rsidRPr="00384FD9">
              <w:rPr>
                <w:rFonts w:asciiTheme="minorHAnsi" w:hAnsiTheme="minorHAnsi"/>
                <w:sz w:val="20"/>
                <w:szCs w:val="20"/>
              </w:rPr>
              <w:t>úplné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pokrytie chodníkmi pre peších , 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absencia cyklotrás, 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zlý stav chodníkov, 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absencia spevnených komunikácií v extraviláne plánovaných po pozemkových úpravách </w:t>
            </w:r>
          </w:p>
          <w:p w:rsidR="0094501D" w:rsidRPr="00384FD9" w:rsidRDefault="00F349DA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nevyhovujúce povrchy MK aj chodníkov, osvetlenie, </w:t>
            </w:r>
          </w:p>
          <w:p w:rsidR="00F349DA" w:rsidRPr="00384FD9" w:rsidRDefault="0094501D" w:rsidP="00F349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>- problémy s pripojením ku internetu</w:t>
            </w:r>
            <w:r w:rsidR="00F349DA" w:rsidRPr="00384FD9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F349DA" w:rsidRPr="00384FD9" w:rsidRDefault="00F349DA" w:rsidP="00F349DA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cyklistické cestičky v obci nie sú vybudované, </w:t>
            </w:r>
          </w:p>
          <w:p w:rsidR="00F349DA" w:rsidRPr="00384FD9" w:rsidRDefault="00F349DA" w:rsidP="00BB2F2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452C1" w:rsidRPr="0009271C" w:rsidRDefault="00BB2F2D" w:rsidP="00BB2F2D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52C1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063579" w:rsidRDefault="004452C1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2C1" w:rsidRPr="00063579" w:rsidRDefault="004452C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4452C1" w:rsidRPr="00A4300B" w:rsidTr="006E5FC4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DFC" w:rsidRDefault="008D1DFC" w:rsidP="008D1DFC">
            <w:pPr>
              <w:pStyle w:val="Default"/>
              <w:rPr>
                <w:color w:val="auto"/>
              </w:rPr>
            </w:pP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využitie polohového potenciálu obce s výhodnou polohou vo vzťahu ku významným centrám cestovného ruchu,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>orientovanie sa na slu</w:t>
            </w:r>
            <w:r w:rsidR="00921D91" w:rsidRPr="00384FD9">
              <w:rPr>
                <w:rFonts w:asciiTheme="minorHAnsi" w:hAnsiTheme="minorHAnsi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by bez negatívnych účinkov na </w:t>
            </w:r>
            <w:r w:rsidR="00921D91" w:rsidRPr="00384FD9">
              <w:rPr>
                <w:rFonts w:asciiTheme="minorHAnsi" w:hAnsiTheme="minorHAnsi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ivotné prostredie,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preferovanie a profilovanie hospodárskej základne pre rozvoj malého a stredného podnikania s orientáciou na rozvoj tradičných foriem výroby,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>skvalitnenie prostredia obslu</w:t>
            </w:r>
            <w:r w:rsidR="00921D91" w:rsidRPr="00384FD9">
              <w:rPr>
                <w:rFonts w:asciiTheme="minorHAnsi" w:hAnsiTheme="minorHAnsi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ných a prevádzkových areálov (prípadné nové prevádzky)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vytváranie podmienok pre šport, turistiku a oddych, rozvoj infraštruktúry a podmienok pre ďalšie bývanie,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>- mo</w:t>
            </w:r>
            <w:r w:rsidR="00921D91" w:rsidRPr="00384FD9">
              <w:rPr>
                <w:rFonts w:asciiTheme="minorHAnsi" w:hAnsiTheme="minorHAnsi" w:cs="Times New Roman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nosť získania finančných prostriedkov z fondov EU, </w:t>
            </w:r>
          </w:p>
          <w:p w:rsidR="008D1DFC" w:rsidRPr="00384FD9" w:rsidRDefault="008D1DFC" w:rsidP="008D1DF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rozvoj environmentálne vhodných technológií, </w:t>
            </w:r>
          </w:p>
          <w:p w:rsidR="008D1DFC" w:rsidRDefault="008D1DFC" w:rsidP="008D1DFC">
            <w:pPr>
              <w:pStyle w:val="Default"/>
              <w:rPr>
                <w:sz w:val="16"/>
                <w:szCs w:val="16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>vytvorenie nových pracovných miest najmä v malom</w:t>
            </w:r>
            <w:r>
              <w:rPr>
                <w:sz w:val="16"/>
                <w:szCs w:val="16"/>
              </w:rPr>
              <w:t xml:space="preserve"> podnikaní a slu</w:t>
            </w:r>
            <w:r w:rsidR="00921D91">
              <w:rPr>
                <w:sz w:val="16"/>
                <w:szCs w:val="16"/>
              </w:rPr>
              <w:t>ž</w:t>
            </w:r>
            <w:r>
              <w:rPr>
                <w:sz w:val="16"/>
                <w:szCs w:val="16"/>
              </w:rPr>
              <w:t xml:space="preserve">bách, </w:t>
            </w:r>
          </w:p>
          <w:p w:rsidR="004452C1" w:rsidRDefault="004452C1" w:rsidP="008D1D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3DA" w:rsidRDefault="00B513DA" w:rsidP="00B513DA">
            <w:pPr>
              <w:pStyle w:val="Default"/>
              <w:rPr>
                <w:color w:val="auto"/>
              </w:rPr>
            </w:pPr>
          </w:p>
          <w:p w:rsidR="00B513DA" w:rsidRPr="00384FD9" w:rsidRDefault="00B513DA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>revitalizácia verejných komunikačných priestorov,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513DA" w:rsidRPr="00384FD9" w:rsidRDefault="00B513DA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>-- vybudovanie chodníkov pozdĺ</w:t>
            </w:r>
            <w:r w:rsidR="005B12C0" w:rsidRPr="00384FD9">
              <w:rPr>
                <w:rFonts w:asciiTheme="minorHAnsi" w:hAnsiTheme="minorHAnsi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miestnych komunikácií a štátnej ceste III. triedy, </w:t>
            </w:r>
          </w:p>
          <w:p w:rsidR="00B513DA" w:rsidRPr="00384FD9" w:rsidRDefault="00B513DA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vybudovanie peších a cyklistických prepojení za účelom efektívneho prepojenia s ostatnými časťami obce a prírodnými hodnotami </w:t>
            </w:r>
            <w:r w:rsidR="005B12C0" w:rsidRPr="00384FD9">
              <w:rPr>
                <w:rFonts w:asciiTheme="minorHAnsi" w:hAnsiTheme="minorHAnsi"/>
                <w:sz w:val="20"/>
                <w:szCs w:val="20"/>
              </w:rPr>
              <w:t>–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B12C0" w:rsidRPr="00384FD9">
              <w:rPr>
                <w:rFonts w:asciiTheme="minorHAnsi" w:hAnsiTheme="minorHAnsi"/>
                <w:sz w:val="20"/>
                <w:szCs w:val="20"/>
              </w:rPr>
              <w:t>Pustovec – ďalej Červený Kláštor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513DA" w:rsidRPr="00384FD9" w:rsidRDefault="00B513DA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>-  vyu</w:t>
            </w:r>
            <w:r w:rsidR="005B12C0" w:rsidRPr="00384FD9">
              <w:rPr>
                <w:rFonts w:asciiTheme="minorHAnsi" w:hAnsiTheme="minorHAnsi"/>
                <w:sz w:val="20"/>
                <w:szCs w:val="20"/>
              </w:rPr>
              <w:t>ž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itie významnej geografickej polohy územia z hľadiska prechádzajúcich dopravných koridorov, </w:t>
            </w:r>
          </w:p>
          <w:p w:rsidR="00B513DA" w:rsidRPr="00384FD9" w:rsidRDefault="00B513DA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vybudovanie spevnených komunikácií na základe pozemkových úprav, </w:t>
            </w:r>
          </w:p>
          <w:p w:rsidR="000235F5" w:rsidRPr="00384FD9" w:rsidRDefault="000235F5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dobré pokrytie signálom mobilných operátorov,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prevádzka Slovenskej pošty, a.s.,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dom smútku v areáli nového cintorína,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funkčný cintorín,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možnosti rozvoja bytovej výstavby,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existencia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hasičskej zbrojnice,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vybudovaný verejný vodovod pitnej vody,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vybudované dva zemné vodojemy,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>- obec, vrátane rómskej osady,  je plne elektrifikovaná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0235F5" w:rsidRPr="00384FD9" w:rsidRDefault="000235F5" w:rsidP="000235F5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obec, vrátane rómskej osady je plne plynofikovaná </w:t>
            </w:r>
          </w:p>
          <w:p w:rsidR="000235F5" w:rsidRPr="00384FD9" w:rsidRDefault="000235F5" w:rsidP="00B513D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B513DA" w:rsidRPr="008D1DFC" w:rsidRDefault="00B513DA" w:rsidP="008D1D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525" w:rsidRPr="00384FD9" w:rsidRDefault="00085525" w:rsidP="000855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- zvýšená regionálna a celosvetová konkurencia,  recesia v oblasti profilových odvetví vhodných pre obec (poľnohospodárstvo, lesníctvo, výroba),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tlak na intenzívny hospodársky rozvoj a zhodnocovanie investičného potenciálu (nezastavané lokality, prírodné prostredie),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pomalá a nákladná výstavba, modernizácia a rekonštrukcia technickej infraštruktúry,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administratívne opatrenia obmedzujúce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plnohodnotný rozvoj cestovného ruchu,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veľká administratívna náročnosť pre získanie financií zo štátnych dotácií a z fondov EU,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nedostatok investičného kapitálu, </w:t>
            </w:r>
          </w:p>
          <w:p w:rsidR="00085525" w:rsidRPr="00384FD9" w:rsidRDefault="00085525" w:rsidP="00085525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nízky investorský záujem </w:t>
            </w:r>
          </w:p>
          <w:p w:rsidR="004452C1" w:rsidRDefault="004452C1" w:rsidP="00DF6D4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6D4D" w:rsidRDefault="00DF6D4D" w:rsidP="00DF6D4D">
            <w:pPr>
              <w:pStyle w:val="Default"/>
              <w:rPr>
                <w:color w:val="auto"/>
              </w:rPr>
            </w:pPr>
          </w:p>
          <w:p w:rsidR="00DF6D4D" w:rsidRPr="00384FD9" w:rsidRDefault="00DF6D4D" w:rsidP="00DF6D4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zvyšujúce sa náklady na údržbu a opravy cestnej infraštruktúry, </w:t>
            </w:r>
          </w:p>
          <w:p w:rsidR="00DF6D4D" w:rsidRPr="00384FD9" w:rsidRDefault="00DF6D4D" w:rsidP="00DF6D4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trvalý presun cestujúcich z verejnej osobnej dopravy na individuálnu dopravu, </w:t>
            </w:r>
          </w:p>
          <w:p w:rsidR="00DF6D4D" w:rsidRPr="00384FD9" w:rsidRDefault="00DF6D4D" w:rsidP="00DF6D4D">
            <w:pPr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</w:rPr>
            </w:pPr>
          </w:p>
          <w:p w:rsidR="00C80139" w:rsidRPr="00384FD9" w:rsidRDefault="00C80139" w:rsidP="00C8013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80139" w:rsidRPr="00384FD9" w:rsidRDefault="00C80139" w:rsidP="00C801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/>
                <w:sz w:val="20"/>
                <w:szCs w:val="20"/>
              </w:rPr>
              <w:t xml:space="preserve">- nedostatok finančných prostriedkov na údržbu technickej infraštruktúry, </w:t>
            </w:r>
          </w:p>
          <w:p w:rsidR="00C80139" w:rsidRPr="00384FD9" w:rsidRDefault="00C80139" w:rsidP="00C8013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vysoká energetická náročnosť verejného osvetlenia, </w:t>
            </w:r>
          </w:p>
          <w:p w:rsidR="00C80139" w:rsidRPr="00384FD9" w:rsidRDefault="00C80139" w:rsidP="00C801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4FD9">
              <w:rPr>
                <w:rFonts w:asciiTheme="minorHAnsi" w:hAnsiTheme="minorHAnsi" w:cs="Times New Roman"/>
                <w:sz w:val="20"/>
                <w:szCs w:val="20"/>
              </w:rPr>
              <w:t xml:space="preserve">-  </w:t>
            </w:r>
            <w:r w:rsidRPr="00384FD9">
              <w:rPr>
                <w:rFonts w:asciiTheme="minorHAnsi" w:hAnsiTheme="minorHAnsi"/>
                <w:sz w:val="20"/>
                <w:szCs w:val="20"/>
              </w:rPr>
              <w:t xml:space="preserve">zastaralosť a opotrebovanosť infraštruktúry, </w:t>
            </w:r>
          </w:p>
          <w:p w:rsidR="00C80139" w:rsidRPr="00DF6D4D" w:rsidRDefault="00C80139" w:rsidP="00C80139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52C1" w:rsidRDefault="004452C1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112A96" w:rsidRPr="009B20FC" w:rsidTr="00C83D21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57527F" w:rsidRDefault="004234DF" w:rsidP="00C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Rozvoj ľudských zdrojov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095771" w:rsidRDefault="00112A96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A96" w:rsidRPr="00095771" w:rsidTr="00C83D21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063579" w:rsidRDefault="00112A96" w:rsidP="0011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063579" w:rsidRDefault="00112A96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112A96" w:rsidRPr="00095771" w:rsidTr="00100542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E12C89" w:rsidRDefault="00C0661A" w:rsidP="00C0661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>Päťročné skúsenosti s  realizáciou Národného projektu Terénna sociálna práca</w:t>
            </w:r>
          </w:p>
          <w:p w:rsidR="00C0661A" w:rsidRPr="00E12C89" w:rsidRDefault="00C0661A" w:rsidP="00C0661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>Vybudované Komunitné centrum ´</w:t>
            </w:r>
          </w:p>
          <w:p w:rsidR="00C0661A" w:rsidRPr="00E12C89" w:rsidRDefault="00C0661A" w:rsidP="00C0661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>Zaradenie obce do registra poskytovateľov sociálnych služieb</w:t>
            </w:r>
          </w:p>
          <w:p w:rsidR="00C0661A" w:rsidRPr="00E12C89" w:rsidRDefault="00C0661A" w:rsidP="00C0661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>Skúsenosti s realizáciou Národného projektu Komunitné centrá</w:t>
            </w:r>
          </w:p>
          <w:p w:rsidR="00E4742E" w:rsidRPr="00E12C89" w:rsidRDefault="00914EBB" w:rsidP="00914EBB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 xml:space="preserve">Vyškolený odborný </w:t>
            </w:r>
            <w:r w:rsidR="00E86B33" w:rsidRPr="00E12C89">
              <w:rPr>
                <w:rFonts w:eastAsia="Times New Roman" w:cs="Times New Roman"/>
                <w:sz w:val="20"/>
                <w:szCs w:val="20"/>
              </w:rPr>
              <w:t>personal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- existencia materskej školy v centrálnej časti obce,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dostatočná kapacita materskej školy – 133 detí,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vlastná kuchyňa s jedálňou,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dostatok plôch pre pohybové aktivity detí a disponibilná plocha pre prípadné rozšírenie zariadenia dostavbou nového pavilónu,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plnoorganizovaná Základná škola I. a II. stupňa s vyučovacím jazykom slovenským,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futbalové mini ihrisko s umelým trávnikom,  viacúčelové plocha pre loptové hry,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fungujúci školský klub pre deti 1 až 4 ročníka, </w:t>
            </w:r>
          </w:p>
          <w:p w:rsidR="00E86B33" w:rsidRPr="00E12C89" w:rsidRDefault="00E86B33" w:rsidP="00E86B3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samostatná spoločná školská jedáleň s kuchyňou umiestnená v školskom areáli, </w:t>
            </w:r>
          </w:p>
          <w:p w:rsidR="004049B2" w:rsidRPr="00E12C89" w:rsidRDefault="004049B2" w:rsidP="004049B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>- dobre organizovaná športová činnosť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E86B33" w:rsidRPr="00E12C89" w:rsidRDefault="004049B2" w:rsidP="004049B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>-  futbalový klub</w:t>
            </w:r>
            <w:r w:rsidR="00E86B33"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730E94" w:rsidRPr="00E12C89" w:rsidRDefault="00730E94" w:rsidP="004049B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>existencia kultúrneho domu v obci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s viacúčelovou kultúrnou sálou o kapacite 250 sedadiel, 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BF6114">
              <w:rPr>
                <w:rFonts w:asciiTheme="minorHAnsi" w:hAnsiTheme="minorHAnsi"/>
                <w:sz w:val="20"/>
                <w:szCs w:val="20"/>
              </w:rPr>
              <w:t xml:space="preserve"> vybavenie DK - vlastné javiskové zariadenie, kuchynk</w:t>
            </w:r>
            <w:r w:rsidR="00FD02FD" w:rsidRPr="00BF6114">
              <w:rPr>
                <w:rFonts w:asciiTheme="minorHAnsi" w:hAnsiTheme="minorHAnsi"/>
                <w:sz w:val="20"/>
                <w:szCs w:val="20"/>
              </w:rPr>
              <w:t>a</w:t>
            </w:r>
            <w:r w:rsidRPr="00BF6114">
              <w:rPr>
                <w:rFonts w:asciiTheme="minorHAnsi" w:hAnsiTheme="minorHAnsi"/>
                <w:sz w:val="20"/>
                <w:szCs w:val="20"/>
              </w:rPr>
              <w:t>, šatne a vlastné funkčné osvetlenie</w:t>
            </w:r>
            <w:r w:rsidR="00FD02FD" w:rsidRPr="00BF6114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BF6114">
              <w:rPr>
                <w:rFonts w:asciiTheme="minorHAnsi" w:hAnsiTheme="minorHAnsi"/>
                <w:sz w:val="20"/>
                <w:szCs w:val="20"/>
              </w:rPr>
              <w:t xml:space="preserve"> ozvučenie,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 dostupná knžnica s verejným internetom, 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>- obsažná webová stránka obce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>- kniha o obci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Rímsko-katolícky kostol a farský úrad, </w:t>
            </w:r>
          </w:p>
          <w:p w:rsidR="00730E94" w:rsidRPr="00E12C89" w:rsidRDefault="00730E94" w:rsidP="00730E9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 v obci pôsobia viaceré záujmové organizácie </w:t>
            </w:r>
            <w:r w:rsidR="00D57A04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občianske </w:t>
            </w:r>
            <w:r w:rsidR="00D57A04">
              <w:rPr>
                <w:rFonts w:asciiTheme="minorHAnsi" w:hAnsiTheme="minorHAnsi"/>
                <w:sz w:val="20"/>
                <w:szCs w:val="20"/>
              </w:rPr>
              <w:t>združenia</w:t>
            </w:r>
          </w:p>
          <w:p w:rsidR="00730E94" w:rsidRPr="00E86B33" w:rsidRDefault="00730E94" w:rsidP="004049B2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E12C89" w:rsidRDefault="0009271C" w:rsidP="0009271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lastRenderedPageBreak/>
              <w:t>Nedostatočné priestory pre činnosť seniorov</w:t>
            </w:r>
          </w:p>
          <w:p w:rsidR="0009271C" w:rsidRPr="00E12C89" w:rsidRDefault="0009271C" w:rsidP="0009271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12C89">
              <w:rPr>
                <w:rFonts w:eastAsia="Times New Roman" w:cs="Times New Roman"/>
                <w:sz w:val="20"/>
                <w:szCs w:val="20"/>
              </w:rPr>
              <w:t>Nedostatok finančných zdrojov na riešenie sociálneho zázemia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nevyhovujúce vnútorné vybavenie materskej školy,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potrebná modernizácia vybavenia základnej školy, jedálne, druţiny, telocvične ...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potrebná revitalizácia športového areálu </w:t>
            </w:r>
            <w:r w:rsidRPr="00E12C89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základnej školy,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nedostatok športovísk pre potreby základnej školy,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nevyhovujúci stav areálu materskej školy,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absencia detského dopravného ihriska,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nedostavaná budova športového areálu,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 absencia telocvične pre ZŠ,  ktorá je dlhodobo rozostavaná bez dostatku finančných prostriedkov na jej dobudovanie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výhľadovo nepostačujúca kapacita materskej školy,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chýbajúce zdroje na obnovu a rekonšštrukciu, </w:t>
            </w:r>
          </w:p>
          <w:p w:rsidR="006A5C22" w:rsidRPr="00E12C89" w:rsidRDefault="006A5C22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E12C89">
              <w:rPr>
                <w:rFonts w:asciiTheme="minorHAnsi" w:hAnsiTheme="minorHAnsi"/>
                <w:sz w:val="20"/>
                <w:szCs w:val="20"/>
              </w:rPr>
              <w:t xml:space="preserve">dovybavenie a rozšírenie detských ihrísk, </w:t>
            </w:r>
          </w:p>
          <w:p w:rsidR="0070508E" w:rsidRPr="00E12C89" w:rsidRDefault="0070508E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70508E" w:rsidRPr="00E12C89" w:rsidRDefault="0070508E" w:rsidP="0070508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0508E" w:rsidRPr="00E12C89" w:rsidRDefault="0070508E" w:rsidP="0070508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nedostatočná vybavenosť kultúrneho domu, </w:t>
            </w:r>
          </w:p>
          <w:p w:rsidR="0070508E" w:rsidRPr="00E12C89" w:rsidRDefault="0070508E" w:rsidP="0070508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- nedostatočná modernizácia služieb obecnej knžnice s absenciou verejného internetu, </w:t>
            </w:r>
          </w:p>
          <w:p w:rsidR="0070508E" w:rsidRPr="00E12C89" w:rsidRDefault="0070508E" w:rsidP="006A5C2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12C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A5C22" w:rsidRPr="00E12C89" w:rsidRDefault="006A5C22" w:rsidP="006A5C2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09271C" w:rsidRPr="0009271C" w:rsidRDefault="0009271C" w:rsidP="0009271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A96" w:rsidRPr="00095771" w:rsidTr="00C83D21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063579" w:rsidRDefault="00112A96" w:rsidP="00112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063579" w:rsidRDefault="00112A96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112A96" w:rsidRPr="00095771" w:rsidTr="00100542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F1C" w:rsidRPr="009F5755" w:rsidRDefault="00D67F1C" w:rsidP="007942A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F5755">
              <w:rPr>
                <w:rFonts w:eastAsia="Times New Roman" w:cs="Times New Roman"/>
                <w:sz w:val="20"/>
                <w:szCs w:val="20"/>
              </w:rPr>
              <w:t>Zapojenie do realizácie Národných projektov</w:t>
            </w:r>
          </w:p>
          <w:p w:rsidR="00D67F1C" w:rsidRPr="009F5755" w:rsidRDefault="00D67F1C" w:rsidP="007942A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F5755">
              <w:rPr>
                <w:rFonts w:eastAsia="Times New Roman" w:cs="Times New Roman"/>
                <w:sz w:val="20"/>
                <w:szCs w:val="20"/>
              </w:rPr>
              <w:t>Zlepšujúca sa infraštruktúra</w:t>
            </w:r>
          </w:p>
          <w:p w:rsidR="00112A96" w:rsidRPr="009F5755" w:rsidRDefault="00D67F1C" w:rsidP="007942A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F5755">
              <w:rPr>
                <w:rFonts w:eastAsia="Times New Roman" w:cs="Times New Roman"/>
                <w:sz w:val="20"/>
                <w:szCs w:val="20"/>
              </w:rPr>
              <w:t xml:space="preserve">Inštitucionálna podpora rozvoja sociálnych služieb  </w:t>
            </w:r>
          </w:p>
          <w:p w:rsidR="00C7276F" w:rsidRPr="009F5755" w:rsidRDefault="00C7276F" w:rsidP="007942A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7276F" w:rsidRPr="009F5755" w:rsidRDefault="00C7276F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>rozšírenie a dobudovanie školskej infraštruktúry,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7276F" w:rsidRPr="009F5755" w:rsidRDefault="00C7276F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dobudovanie a vybavenie športových, športovo-rekreačných a oddychových plôch v obci, </w:t>
            </w:r>
          </w:p>
          <w:p w:rsidR="00C7276F" w:rsidRPr="009F5755" w:rsidRDefault="00C7276F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skvalitnenie existujúcich areálov a doplnenie nových areálov pre potreby obyvateľov obce, najmä so zameraním na deti a mládeže, </w:t>
            </w:r>
          </w:p>
          <w:p w:rsidR="00C7276F" w:rsidRPr="009F5755" w:rsidRDefault="00C7276F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vytváranie územných a priestorových podmienok pre realizáciu rozličných športových, rekreačných a oddychových aktivít, </w:t>
            </w:r>
          </w:p>
          <w:p w:rsidR="00877CE9" w:rsidRPr="009F5755" w:rsidRDefault="00877CE9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lepšia koordinovanosť a propagácia kultúrnych aktivít obce, </w:t>
            </w: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>-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 dovybavenie interiéru kultúrneho domu, </w:t>
            </w: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rozvoj sponzorovania kultúry, </w:t>
            </w: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obnova zanikajúcich tradícií, </w:t>
            </w: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vydanie multimediálnych propagačných materiálov o obci, jej kultúrnom dedičstve a tradícii, </w:t>
            </w:r>
          </w:p>
          <w:p w:rsidR="00877CE9" w:rsidRPr="009F5755" w:rsidRDefault="00877CE9" w:rsidP="00877CE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zefektívnenie spolupráce s okolitými obcami na regionálnej úrovni, </w:t>
            </w:r>
          </w:p>
          <w:p w:rsidR="00877CE9" w:rsidRPr="009F5755" w:rsidRDefault="00877CE9" w:rsidP="00C72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C7276F" w:rsidRPr="00C7276F" w:rsidRDefault="00C7276F" w:rsidP="00C7276F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A96" w:rsidRPr="009F5755" w:rsidRDefault="00A4300B" w:rsidP="00A4300B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F5755">
              <w:rPr>
                <w:rFonts w:eastAsia="Times New Roman" w:cs="Times New Roman"/>
                <w:sz w:val="20"/>
                <w:szCs w:val="20"/>
              </w:rPr>
              <w:lastRenderedPageBreak/>
              <w:t>Rast počtu obyvateľov v kategórii seniorov</w:t>
            </w:r>
          </w:p>
          <w:p w:rsidR="00A4300B" w:rsidRPr="009F5755" w:rsidRDefault="00A4300B" w:rsidP="00A4300B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F5755">
              <w:rPr>
                <w:rFonts w:eastAsia="Times New Roman" w:cs="Times New Roman"/>
                <w:sz w:val="20"/>
                <w:szCs w:val="20"/>
              </w:rPr>
              <w:t>Rast počtu členov marginalizovanej rómskej komunity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vplyv neţiadúcich javov na deti a mládeţ (závislosti, konzumné kultúry...), 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nedostatok finančných prostriedkov na údržbu existujúcich športových objektov, 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nedostatočné materiálne zabezpečenie a podpora talentovanej mládeţe v jednotlivých druhoch športov, 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nárast sociálnej ohrozenosti mládeže, 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nedostatok finančných prostriedkov na výstavbu nových športovo-rekreačných objektov, 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>- rastúci počet marginalizovanej rómskej komunity s potrebami individuálneho prístupu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>- rastúci počet marginalizovanej rómskej komunity dochádzajúcej do obce – základná škola a mimoškolská výchova</w:t>
            </w:r>
          </w:p>
          <w:p w:rsidR="00A61501" w:rsidRPr="009F5755" w:rsidRDefault="00A61501" w:rsidP="00A6150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>- výhľadovo nedostatok tried pre základnú školskú výchovu, mimoškolskú výchovu</w:t>
            </w:r>
          </w:p>
          <w:p w:rsidR="00A61501" w:rsidRPr="009F5755" w:rsidRDefault="00A61501" w:rsidP="00A615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0F01BB" w:rsidRPr="009F5755" w:rsidRDefault="000F01BB" w:rsidP="000F01B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F01BB" w:rsidRPr="009F5755" w:rsidRDefault="000F01BB" w:rsidP="000F01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/>
                <w:sz w:val="20"/>
                <w:szCs w:val="20"/>
              </w:rPr>
              <w:t xml:space="preserve">- zmeny vo vnímaní tradičných hodnôt (pokles záujmu o niektoré hodnoty a tradície) </w:t>
            </w:r>
          </w:p>
          <w:p w:rsidR="000F01BB" w:rsidRPr="009F5755" w:rsidRDefault="000F01BB" w:rsidP="000F01BB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posun priorít mládeţe ku konzumnej kultúre </w:t>
            </w:r>
          </w:p>
          <w:p w:rsidR="000F01BB" w:rsidRPr="009F5755" w:rsidRDefault="000F01BB" w:rsidP="000F01B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5755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9F5755">
              <w:rPr>
                <w:rFonts w:asciiTheme="minorHAnsi" w:hAnsiTheme="minorHAnsi"/>
                <w:sz w:val="20"/>
                <w:szCs w:val="20"/>
              </w:rPr>
              <w:t xml:space="preserve">nedostatok finančných prostriedkov na šírenie miestnej kultúry za hranice katastrálneho územia obce </w:t>
            </w:r>
          </w:p>
          <w:p w:rsidR="000F01BB" w:rsidRPr="00A61501" w:rsidRDefault="000F01BB" w:rsidP="000F01BB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21A8" w:rsidRDefault="002921A8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2921A8" w:rsidRPr="00095771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57527F" w:rsidRDefault="002921A8" w:rsidP="0029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Kvalita životného prostredia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095771" w:rsidRDefault="002921A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1A8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063579" w:rsidRDefault="002921A8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063579" w:rsidRDefault="002921A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2921A8" w:rsidRPr="0009271C" w:rsidTr="006E5FC4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FC7" w:rsidRPr="00DC15C0" w:rsidRDefault="007A1B01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226FC7" w:rsidRPr="00DC15C0">
              <w:rPr>
                <w:rFonts w:asciiTheme="minorHAnsi" w:hAnsiTheme="minorHAnsi"/>
                <w:sz w:val="20"/>
                <w:szCs w:val="20"/>
              </w:rPr>
              <w:t xml:space="preserve">kvalitná legislatíva pre nakladanie s KO a DSO,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zabezpečený odvoz TKO,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>- relatívne stabilný objem</w:t>
            </w:r>
            <w:r w:rsidR="007A1B01"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 produkovaného odpadu,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ochranné pásmo II. stupňa zasahuje do </w:t>
            </w:r>
            <w:r w:rsidR="00846D6F">
              <w:rPr>
                <w:rFonts w:asciiTheme="minorHAnsi" w:hAnsiTheme="minorHAnsi"/>
                <w:sz w:val="20"/>
                <w:szCs w:val="20"/>
              </w:rPr>
              <w:t>katastrálneho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územia obce,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>genofondová lokalita</w:t>
            </w:r>
            <w:r w:rsidR="00846D6F">
              <w:rPr>
                <w:rFonts w:asciiTheme="minorHAnsi" w:hAnsiTheme="minorHAnsi"/>
                <w:sz w:val="20"/>
                <w:szCs w:val="20"/>
              </w:rPr>
              <w:t xml:space="preserve"> je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zaradená medzi lokálne významné </w:t>
            </w:r>
            <w:r w:rsidR="00846D6F">
              <w:rPr>
                <w:rFonts w:asciiTheme="minorHAnsi" w:hAnsiTheme="minorHAnsi"/>
                <w:sz w:val="20"/>
                <w:szCs w:val="20"/>
              </w:rPr>
              <w:t>oblasti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Slovenska 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v obci nie sú evidované </w:t>
            </w:r>
            <w:r w:rsidR="00846D6F">
              <w:rPr>
                <w:rFonts w:asciiTheme="minorHAnsi" w:hAnsiTheme="minorHAnsi"/>
                <w:sz w:val="20"/>
                <w:szCs w:val="20"/>
              </w:rPr>
              <w:t>ž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iadne prieskumné územia, 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v obci sa nenachádzajú objekty </w:t>
            </w:r>
            <w:r w:rsidR="007A1B01" w:rsidRPr="00DC15C0">
              <w:rPr>
                <w:rFonts w:asciiTheme="minorHAnsi" w:hAnsiTheme="minorHAnsi"/>
                <w:sz w:val="20"/>
                <w:szCs w:val="20"/>
              </w:rPr>
              <w:t>ž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ivočíšnej výroby ani poľné hnojiská,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>evidované lesné pozemky so súvislými lesnými porastmi tvor</w:t>
            </w:r>
            <w:r w:rsidR="006074B3">
              <w:rPr>
                <w:rFonts w:asciiTheme="minorHAnsi" w:hAnsiTheme="minorHAnsi"/>
                <w:sz w:val="20"/>
                <w:szCs w:val="20"/>
              </w:rPr>
              <w:t>iace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takmer 2/3 z celkovej výmery katastra, </w:t>
            </w:r>
          </w:p>
          <w:p w:rsidR="00226FC7" w:rsidRPr="00DC15C0" w:rsidRDefault="00226FC7" w:rsidP="00226FC7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ochranné lesy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kvalitná legislatíva pre nakladanie s KO a DSO,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spracovaný POH obce 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zabezpečený odvoz TKO,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vybudovaná verejná splašková kanalizácia,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kanalizácia pripojená na ČOV,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dažďová kanalizácia vybudovaná v celom priestore obce, </w:t>
            </w:r>
          </w:p>
          <w:p w:rsidR="009C27BD" w:rsidRPr="00DC15C0" w:rsidRDefault="009C27BD" w:rsidP="009C27B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v obci je vybudovaný systém separovaného zberu odpadu základných druhov, </w:t>
            </w:r>
          </w:p>
          <w:p w:rsidR="002921A8" w:rsidRPr="00DC15C0" w:rsidRDefault="002921A8" w:rsidP="00DC15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EF1" w:rsidRDefault="00A84EF1" w:rsidP="00A84EF1">
            <w:pPr>
              <w:pStyle w:val="Default"/>
              <w:rPr>
                <w:color w:val="auto"/>
              </w:rPr>
            </w:pP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potreba čistenia korýt miestnych tokov, </w:t>
            </w: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malé zdroje znečistenia ovzdušia - bodové zdroje z lokálnych kúrenísk, </w:t>
            </w: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potrebné čistenie a spevnenie dna a brehov potoka Toporec najmä v intraviláne obce, kde uţ v súčasnosti dochádza k vymieľaniu brehov, </w:t>
            </w: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>-  zanesená da</w:t>
            </w:r>
            <w:r w:rsidR="00C71B25">
              <w:rPr>
                <w:rFonts w:asciiTheme="minorHAnsi" w:hAnsiTheme="minorHAnsi"/>
                <w:sz w:val="20"/>
                <w:szCs w:val="20"/>
              </w:rPr>
              <w:t>ž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>ďová kanalizácia a vp</w:t>
            </w:r>
            <w:r w:rsidR="00C71B25">
              <w:rPr>
                <w:rFonts w:asciiTheme="minorHAnsi" w:hAnsiTheme="minorHAnsi"/>
                <w:sz w:val="20"/>
                <w:szCs w:val="20"/>
              </w:rPr>
              <w:t>úšte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 prudké klimatické zmeny, </w:t>
            </w:r>
          </w:p>
          <w:p w:rsidR="00A84EF1" w:rsidRPr="00DC15C0" w:rsidRDefault="00A84EF1" w:rsidP="00A84EF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 absencia kanalizácie v časti obce </w:t>
            </w:r>
          </w:p>
          <w:p w:rsidR="002921A8" w:rsidRPr="00DC15C0" w:rsidRDefault="002921A8" w:rsidP="00A012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DC15C0">
              <w:rPr>
                <w:rFonts w:asciiTheme="minorHAnsi" w:hAnsiTheme="minorHAnsi" w:cs="Times New Roman"/>
                <w:sz w:val="20"/>
                <w:szCs w:val="20"/>
              </w:rPr>
              <w:t>rezervy v likvidácii a využití rastlinného odpadu,</w:t>
            </w: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nedostatok odpadových nádob na zmiešaný komunálny odpad a separovaný zber,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nedobudovaná splašková kanalizačná sieť v  časti obce,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neodkanalizovaná časť obce,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v obci sa nenachádza kompostáreň biologicky rozložiteľných odpadov,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- potrebné doriešenie technicko-organizačné zabezpečenie zberu biologicky rozložiteľných odpadov z domácnosti, </w:t>
            </w:r>
          </w:p>
          <w:p w:rsidR="00A01276" w:rsidRPr="00DC15C0" w:rsidRDefault="00A01276" w:rsidP="00A0127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15C0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A01276" w:rsidRPr="00A01276" w:rsidRDefault="00A01276" w:rsidP="00A0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1A8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063579" w:rsidRDefault="002921A8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1A8" w:rsidRPr="00063579" w:rsidRDefault="002921A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2921A8" w:rsidRPr="00A4300B" w:rsidTr="006E5FC4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DB3" w:rsidRPr="00171DD1" w:rsidRDefault="00893DB3" w:rsidP="00893DB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regulácia koryta miestneho potoka a revitalizácia jeho okolia, </w:t>
            </w:r>
          </w:p>
          <w:p w:rsidR="00893DB3" w:rsidRPr="00171DD1" w:rsidRDefault="00893DB3" w:rsidP="00893DB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odstránenie zdrojov znečistenia povrchových a podzemných vôd ohrozujúcich zdroje vody, </w:t>
            </w:r>
          </w:p>
          <w:p w:rsidR="00893DB3" w:rsidRPr="00171DD1" w:rsidRDefault="00893DB3" w:rsidP="00893DB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zvýšiť právne vedomie obyvateľstva vo sfére životného prostredia, </w:t>
            </w:r>
          </w:p>
          <w:p w:rsidR="00893DB3" w:rsidRPr="00171DD1" w:rsidRDefault="00893DB3" w:rsidP="00893DB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rozvoj ekologického poľnohospodárstva a ekologizácia priemyselnej výroby, </w:t>
            </w:r>
          </w:p>
          <w:p w:rsidR="00885BEE" w:rsidRPr="00171DD1" w:rsidRDefault="00885BEE" w:rsidP="00893DB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>- výstavba obecného kompostoviska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výstavba zberného dvora pre separovaný zber a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obstaranie potrebných mechanizmov,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zabezpečiť efektívny separovaný zber v celej obci,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možnosti materiálového, resp. energetického využitia odpadov pri rešpektovaní duálnych vlastností odpadov,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dôsledné plnenie kvalitne stanovených cieľov v oblasti odpadového hospodárstva,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odstránenie zdrojov znečistenia povrchových a podzemných vôd,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- zvýšiť právne vedomie obyvateľstva vo sfére životného prostredia, </w:t>
            </w:r>
          </w:p>
          <w:p w:rsidR="00885BEE" w:rsidRPr="00171DD1" w:rsidRDefault="00885BEE" w:rsidP="00885B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>- rozvoj ekologického poľnohospodárstva a ekologizácia priemyselnej výroby</w:t>
            </w:r>
          </w:p>
          <w:p w:rsidR="00893DB3" w:rsidRPr="00171DD1" w:rsidRDefault="00885BEE" w:rsidP="00893DB3">
            <w:pPr>
              <w:pStyle w:val="Default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93DB3"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2921A8" w:rsidRPr="00171DD1" w:rsidRDefault="002921A8" w:rsidP="00171D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E9D" w:rsidRDefault="006A1E9D" w:rsidP="006A1E9D">
            <w:pPr>
              <w:pStyle w:val="Default"/>
              <w:rPr>
                <w:color w:val="auto"/>
              </w:rPr>
            </w:pPr>
          </w:p>
          <w:p w:rsidR="006A1E9D" w:rsidRPr="00171DD1" w:rsidRDefault="006A1E9D" w:rsidP="008D39EC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/>
                <w:sz w:val="20"/>
                <w:szCs w:val="20"/>
              </w:rPr>
              <w:t xml:space="preserve">radikalizácia zmien v </w:t>
            </w:r>
            <w:r w:rsidR="0086337E">
              <w:rPr>
                <w:rFonts w:asciiTheme="minorHAnsi" w:hAnsiTheme="minorHAnsi"/>
                <w:sz w:val="20"/>
                <w:szCs w:val="20"/>
              </w:rPr>
              <w:t>ž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ivotnom prostredí na miestnej a globálnej úrovni (povodne, veterné smršte, otepľovanie, klimatické zmeny, </w:t>
            </w:r>
          </w:p>
          <w:p w:rsidR="00AD67B3" w:rsidRPr="00171DD1" w:rsidRDefault="00AD67B3" w:rsidP="006A1E9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AD67B3" w:rsidRPr="00171DD1" w:rsidRDefault="00AD67B3" w:rsidP="00AD67B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67B3" w:rsidRPr="00171DD1" w:rsidRDefault="0086337E" w:rsidP="00333D6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AD67B3" w:rsidRPr="00171DD1">
              <w:rPr>
                <w:rFonts w:asciiTheme="minorHAnsi" w:hAnsiTheme="minorHAnsi"/>
                <w:sz w:val="20"/>
                <w:szCs w:val="20"/>
              </w:rPr>
              <w:t xml:space="preserve"> ohrozená kvalita povrchových vôd potoka s prítokmi, </w:t>
            </w:r>
          </w:p>
          <w:p w:rsidR="00AD67B3" w:rsidRPr="00171DD1" w:rsidRDefault="00AD67B3" w:rsidP="00333D6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 zhoršenie zdravotného stavu obyvateľstva, </w:t>
            </w:r>
          </w:p>
          <w:p w:rsidR="00AD67B3" w:rsidRPr="00171DD1" w:rsidRDefault="00AD67B3" w:rsidP="00333D6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-- dopady na zdravotný stav obyvateľov, </w:t>
            </w:r>
          </w:p>
          <w:p w:rsidR="00AD67B3" w:rsidRPr="00171DD1" w:rsidRDefault="00AD67B3" w:rsidP="00333D6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t xml:space="preserve">--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nárast množstva vyvážaných odpadov, pretrvávajúce vykurovanie hlavne tuhými palivami, </w:t>
            </w:r>
          </w:p>
          <w:p w:rsidR="00AD67B3" w:rsidRPr="00171DD1" w:rsidRDefault="00AD67B3" w:rsidP="00333D6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71DD1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-- </w:t>
            </w:r>
            <w:r w:rsidRPr="00171DD1">
              <w:rPr>
                <w:rFonts w:asciiTheme="minorHAnsi" w:hAnsiTheme="minorHAnsi"/>
                <w:sz w:val="20"/>
                <w:szCs w:val="20"/>
              </w:rPr>
              <w:t xml:space="preserve">nízka disciplína pri nakladaní s odpadmi, </w:t>
            </w:r>
          </w:p>
          <w:p w:rsidR="00AD67B3" w:rsidRPr="00171DD1" w:rsidRDefault="00AD67B3" w:rsidP="00333D6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AD67B3" w:rsidRPr="00171DD1" w:rsidRDefault="00AD67B3" w:rsidP="006A1E9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2921A8" w:rsidRPr="00171DD1" w:rsidRDefault="002921A8" w:rsidP="00171D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21A8" w:rsidRDefault="002921A8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823A64" w:rsidRPr="00095771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57527F" w:rsidRDefault="00823A64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Efektívna verejná správa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095771" w:rsidRDefault="00823A64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3A64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063579" w:rsidRDefault="00823A64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063579" w:rsidRDefault="00823A64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823A64" w:rsidRPr="0009271C" w:rsidTr="006E5FC4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E54" w:rsidRDefault="007A6E54" w:rsidP="007A6E54">
            <w:pPr>
              <w:pStyle w:val="Default"/>
              <w:rPr>
                <w:color w:val="auto"/>
              </w:rPr>
            </w:pP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>existencia verejného rozhlasu,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dostatok priestorov pre administratívu, </w:t>
            </w: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kamerový systém , </w:t>
            </w: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blízkosť pracoviska štátnej polície v Kežmarku, </w:t>
            </w: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budova obecného úradu v dostupného v centre obce, </w:t>
            </w:r>
          </w:p>
          <w:p w:rsidR="007A6E54" w:rsidRPr="007D3C9C" w:rsidRDefault="007A6E54" w:rsidP="007A6E5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vlastná matrika a stavebný úrad, </w:t>
            </w:r>
          </w:p>
          <w:p w:rsidR="00823A64" w:rsidRPr="007D3C9C" w:rsidRDefault="00823A64" w:rsidP="007D3C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4EF" w:rsidRDefault="001A44EF" w:rsidP="001A44EF">
            <w:pPr>
              <w:pStyle w:val="Default"/>
              <w:rPr>
                <w:color w:val="auto"/>
              </w:rPr>
            </w:pPr>
          </w:p>
          <w:p w:rsidR="001A44EF" w:rsidRPr="007D3C9C" w:rsidRDefault="00D96CD5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>Vysoké finančné nároky na udržiavanie a rekonštrukciu</w:t>
            </w:r>
            <w:r w:rsidR="001A44EF"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 nehnuteľného majetku obce,</w:t>
            </w:r>
            <w:r w:rsidR="001A44EF" w:rsidRPr="007D3C9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nevybudovaný bezbariérový prístup do obecného úradu,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zastaralý kamerový systém,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v obci ani v súčasnosti nie sú vybudované nijaké zariadenia v súvislosti s civilnou ochranou,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>- nedostatok finančných prostriedkov na údr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bu technickej infraštruktúry,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nedostatočná úroveň optimalizácie procesov a štandardizácie dokumentov vo verejnej správe,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absencia koncepčného a systematického formovania právneho rámca podpory aplikácie IT v procesoch výkonu činností verejnej správy, </w:t>
            </w:r>
          </w:p>
          <w:p w:rsidR="001A44EF" w:rsidRPr="007D3C9C" w:rsidRDefault="001A44EF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>- nízky podiel e-slu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>ieb verejnej správy s vyššou pridanou hodnotou a nízka efektívnosť ostatných slu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ieb verejnej správy, </w:t>
            </w:r>
          </w:p>
          <w:p w:rsidR="00DC2962" w:rsidRPr="007D3C9C" w:rsidRDefault="001A44EF" w:rsidP="00DC296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nízka vybavenosť a výkonnosť technologickej IK </w:t>
            </w:r>
          </w:p>
          <w:p w:rsidR="00DC2962" w:rsidRPr="007D3C9C" w:rsidRDefault="00DC2962" w:rsidP="00DC296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infraštruktúry samosprávy, </w:t>
            </w:r>
          </w:p>
          <w:p w:rsidR="00DC2962" w:rsidRPr="007D3C9C" w:rsidRDefault="00DC2962" w:rsidP="00DC296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nedostupný kvalitný digitálny systém prenosu dát, </w:t>
            </w:r>
          </w:p>
          <w:p w:rsidR="00DC2962" w:rsidRPr="007D3C9C" w:rsidRDefault="00DC2962" w:rsidP="00DC296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>pomaly zavádzané základné slu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>by eGovernmentu a nízka efektivita ostatných elektronizovaných verejných slu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>ieb, ktoré väčšinou iba kopírujú papierové slu</w:t>
            </w:r>
            <w:r w:rsidR="00D96CD5" w:rsidRPr="007D3C9C">
              <w:rPr>
                <w:rFonts w:asciiTheme="minorHAnsi" w:hAnsiTheme="minorHAnsi"/>
                <w:sz w:val="20"/>
                <w:szCs w:val="20"/>
              </w:rPr>
              <w:t>ž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by, </w:t>
            </w:r>
          </w:p>
          <w:p w:rsidR="00DC2962" w:rsidRPr="007D3C9C" w:rsidRDefault="00DC2962" w:rsidP="001A44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23A64" w:rsidRPr="0009271C" w:rsidRDefault="00823A64" w:rsidP="006E5FC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A64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063579" w:rsidRDefault="00823A64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A64" w:rsidRPr="00063579" w:rsidRDefault="00823A64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823A64" w:rsidRPr="00A4300B" w:rsidTr="006E5FC4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0F3" w:rsidRPr="007D3C9C" w:rsidRDefault="006870F3" w:rsidP="006870F3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6870F3" w:rsidRPr="007D3C9C" w:rsidRDefault="008D39EC" w:rsidP="006870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6870F3" w:rsidRPr="007D3C9C">
              <w:rPr>
                <w:rFonts w:asciiTheme="minorHAnsi" w:hAnsiTheme="minorHAnsi"/>
                <w:sz w:val="20"/>
                <w:szCs w:val="20"/>
              </w:rPr>
              <w:t xml:space="preserve">možnosť získania finančných prostriedkov z fondov EÚ, </w:t>
            </w:r>
          </w:p>
          <w:p w:rsidR="006870F3" w:rsidRPr="007D3C9C" w:rsidRDefault="006870F3" w:rsidP="006870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zrušenie princípu miestnej kompetencie pri </w:t>
            </w:r>
            <w:r w:rsidRPr="007D3C9C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vydávaní dokumentov a poskytovaní služieb verejnou správou, </w:t>
            </w:r>
          </w:p>
          <w:p w:rsidR="006870F3" w:rsidRPr="007D3C9C" w:rsidRDefault="006870F3" w:rsidP="006870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e-government je príležitosťou prelomovú modernizáciu interných administratívno-správnych procedúr, zlepšenie imidžu VS, ako aj zvýšenie podielu a záujmu verejnosti na správe vecí verejných, </w:t>
            </w:r>
          </w:p>
          <w:p w:rsidR="006870F3" w:rsidRPr="007D3C9C" w:rsidRDefault="006870F3" w:rsidP="006870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7D3C9C">
              <w:rPr>
                <w:rFonts w:asciiTheme="minorHAnsi" w:hAnsiTheme="minorHAnsi"/>
                <w:sz w:val="20"/>
                <w:szCs w:val="20"/>
              </w:rPr>
              <w:t xml:space="preserve">vytváranie kvalitného a dostupného verejného digitálneho obsahu stimulujúceho dopyt po e-službách a širokopásmovom pripojení, </w:t>
            </w:r>
          </w:p>
          <w:p w:rsidR="00823A64" w:rsidRPr="007D3C9C" w:rsidRDefault="00823A64" w:rsidP="007D3C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0B9" w:rsidRDefault="006D70B9" w:rsidP="006D70B9">
            <w:pPr>
              <w:pStyle w:val="Default"/>
              <w:rPr>
                <w:color w:val="auto"/>
              </w:rPr>
            </w:pPr>
          </w:p>
          <w:p w:rsidR="006D70B9" w:rsidRPr="007D3C9C" w:rsidRDefault="006D70B9" w:rsidP="006D70B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7D3C9C">
              <w:rPr>
                <w:rFonts w:asciiTheme="minorHAnsi" w:hAnsiTheme="minorHAnsi" w:cs="Times New Roman"/>
                <w:sz w:val="20"/>
                <w:szCs w:val="20"/>
              </w:rPr>
              <w:t xml:space="preserve">- nízka miera podpory miest a obcí zo strany štátu, </w:t>
            </w:r>
          </w:p>
          <w:p w:rsidR="006D70B9" w:rsidRPr="007D3C9C" w:rsidRDefault="006D70B9" w:rsidP="006D70B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nevýhodné podmienky čerpania prostriedkov z EÚ fondov, </w:t>
            </w:r>
          </w:p>
          <w:p w:rsidR="006D70B9" w:rsidRPr="007D3C9C" w:rsidRDefault="006D70B9" w:rsidP="006D70B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- nevýhodné podmienky čerpania úverových zdrojov z komerčných bánk, </w:t>
            </w:r>
          </w:p>
          <w:p w:rsidR="006D70B9" w:rsidRPr="007D3C9C" w:rsidRDefault="006D70B9" w:rsidP="006D70B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nedostatočná kvalita právneho rámca výkonu činností verejnej správy, </w:t>
            </w:r>
          </w:p>
          <w:p w:rsidR="006D70B9" w:rsidRPr="007D3C9C" w:rsidRDefault="006D70B9" w:rsidP="006D70B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7D3C9C">
              <w:rPr>
                <w:rFonts w:asciiTheme="minorHAnsi" w:hAnsiTheme="minorHAnsi"/>
                <w:sz w:val="20"/>
                <w:szCs w:val="20"/>
              </w:rPr>
              <w:t xml:space="preserve">- zvyšovanie komunikačnej a administratívnej náročnosti výkonu činností verejnej správy vo vzťahu k externému, ako aj internému prostrediu, </w:t>
            </w:r>
          </w:p>
          <w:p w:rsidR="00823A64" w:rsidRPr="007D3C9C" w:rsidRDefault="00823A64" w:rsidP="007D3C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3D04" w:rsidRDefault="007C3D04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291421" w:rsidRPr="00095771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57527F" w:rsidRDefault="0029142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Ochrana kultúrneho dedičstva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095771" w:rsidRDefault="0029142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1421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063579" w:rsidRDefault="00291421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063579" w:rsidRDefault="0029142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291421" w:rsidRPr="0009271C" w:rsidTr="006E5FC4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kostol rimskokatolicky Sv. Michala Archanjela, goticky z roku 1326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kostol evanjelick</w:t>
            </w:r>
            <w:r w:rsidR="00347F41" w:rsidRPr="00F2635E">
              <w:rPr>
                <w:rFonts w:cs="Arial"/>
                <w:sz w:val="20"/>
                <w:szCs w:val="20"/>
                <w:lang w:val="sk-SK"/>
              </w:rPr>
              <w:t>ý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>, barokovo-klasicistick</w:t>
            </w:r>
            <w:r w:rsidR="00347F41" w:rsidRPr="00F2635E">
              <w:rPr>
                <w:rFonts w:cs="Arial"/>
                <w:sz w:val="20"/>
                <w:szCs w:val="20"/>
                <w:lang w:val="sk-SK"/>
              </w:rPr>
              <w:t>ý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 xml:space="preserve"> z roku 1770 – 1780, s pristavanou kamennou vežou z r. 1940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renesančny nahrobnik Gorgeyovcov z roku 1600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renesančny „star</w:t>
            </w:r>
            <w:r w:rsidR="00347F41" w:rsidRPr="00F2635E">
              <w:rPr>
                <w:rFonts w:cs="Arial"/>
                <w:sz w:val="20"/>
                <w:szCs w:val="20"/>
                <w:lang w:val="sk-SK"/>
              </w:rPr>
              <w:t>ý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>“ kaštieľ- najstaršia časť kaštieľa  datovan</w:t>
            </w:r>
            <w:r w:rsidR="00347F41" w:rsidRPr="00F2635E">
              <w:rPr>
                <w:rFonts w:cs="Arial"/>
                <w:sz w:val="20"/>
                <w:szCs w:val="20"/>
                <w:lang w:val="sk-SK"/>
              </w:rPr>
              <w:t>á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 xml:space="preserve"> do konca 13. storočia, objekt bol barokovo prestavan</w:t>
            </w:r>
            <w:r w:rsidR="00362637" w:rsidRPr="00F2635E">
              <w:rPr>
                <w:rFonts w:cs="Arial"/>
                <w:sz w:val="20"/>
                <w:szCs w:val="20"/>
                <w:lang w:val="sk-SK"/>
              </w:rPr>
              <w:t>ý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 xml:space="preserve"> v roku 1760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„nov</w:t>
            </w:r>
            <w:r w:rsidR="00362637" w:rsidRPr="00F2635E">
              <w:rPr>
                <w:rFonts w:cs="Arial"/>
                <w:sz w:val="20"/>
                <w:szCs w:val="20"/>
                <w:lang w:val="sk-SK"/>
              </w:rPr>
              <w:t>ý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>“ kaštieľ z roku 1794 – uprostred obce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 xml:space="preserve">- bývalá kúria v južnej časti obce  </w:t>
            </w:r>
          </w:p>
          <w:p w:rsidR="00EF3CA8" w:rsidRPr="00F2635E" w:rsidRDefault="00EF3CA8" w:rsidP="00EF3CA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historicky vyznamnou lokalitou je Pustovec, nachádzajúca sa severne od obce.</w:t>
            </w:r>
          </w:p>
          <w:p w:rsidR="00291421" w:rsidRPr="00CA094B" w:rsidRDefault="00291421" w:rsidP="00CA09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Default="00EF3CA8" w:rsidP="00F2635E">
            <w:pPr>
              <w:spacing w:after="0" w:line="240" w:lineRule="auto"/>
              <w:ind w:left="360"/>
              <w:rPr>
                <w:rFonts w:cs="Arial"/>
                <w:sz w:val="20"/>
                <w:szCs w:val="20"/>
                <w:lang w:val="sk-SK"/>
              </w:rPr>
            </w:pPr>
            <w:r w:rsidRPr="00F2635E">
              <w:rPr>
                <w:rFonts w:cs="Arial"/>
                <w:sz w:val="20"/>
                <w:szCs w:val="20"/>
                <w:lang w:val="sk-SK"/>
              </w:rPr>
              <w:t>- ve</w:t>
            </w:r>
            <w:r w:rsidR="00F2635E">
              <w:rPr>
                <w:rFonts w:cs="Arial"/>
                <w:sz w:val="20"/>
                <w:szCs w:val="20"/>
                <w:lang w:val="sk-SK"/>
              </w:rPr>
              <w:t>ľ</w:t>
            </w:r>
            <w:r w:rsidRPr="00F2635E">
              <w:rPr>
                <w:rFonts w:cs="Arial"/>
                <w:sz w:val="20"/>
                <w:szCs w:val="20"/>
                <w:lang w:val="sk-SK"/>
              </w:rPr>
              <w:t>mi schátralý stav renesančného kaštieľa</w:t>
            </w:r>
          </w:p>
          <w:p w:rsidR="003F7E2C" w:rsidRDefault="003F7E2C" w:rsidP="003F7E2C">
            <w:pPr>
              <w:spacing w:after="0" w:line="240" w:lineRule="auto"/>
              <w:ind w:left="360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sz w:val="20"/>
                <w:szCs w:val="20"/>
                <w:lang w:val="sk-SK"/>
              </w:rPr>
              <w:t>- nedostatočne využívané kultúrne pamätihodnosti obce, z dôvodu nedostatku finančných zdrojov na ich udržíavanie</w:t>
            </w:r>
          </w:p>
          <w:p w:rsidR="003F7E2C" w:rsidRPr="00F2635E" w:rsidRDefault="003F7E2C" w:rsidP="003F7E2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sk-SK"/>
              </w:rPr>
              <w:t>- nedostatočne sprístupnená lokalita Pustovec</w:t>
            </w:r>
          </w:p>
        </w:tc>
      </w:tr>
      <w:tr w:rsidR="00291421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063579" w:rsidRDefault="00291421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421" w:rsidRPr="00063579" w:rsidRDefault="00291421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291421" w:rsidRPr="00A4300B" w:rsidTr="006E5FC4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2E4" w:rsidRPr="004D7CB9" w:rsidRDefault="00291421" w:rsidP="00A432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A094B">
              <w:rPr>
                <w:rFonts w:ascii="Times New Roman" w:eastAsia="Times New Roman" w:hAnsi="Times New Roman" w:cs="Times New Roman"/>
              </w:rPr>
              <w:t xml:space="preserve"> </w:t>
            </w:r>
            <w:r w:rsidR="00A432E4"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="00A432E4" w:rsidRPr="004D7CB9">
              <w:rPr>
                <w:rFonts w:asciiTheme="minorHAnsi" w:hAnsiTheme="minorHAnsi"/>
                <w:sz w:val="20"/>
                <w:szCs w:val="20"/>
              </w:rPr>
              <w:t>dobrá poloha obce vo väzbe na prírodné turistické, rekreačné lokality – Pieniny, Kežmarok</w:t>
            </w:r>
          </w:p>
          <w:p w:rsidR="00A432E4" w:rsidRPr="004D7CB9" w:rsidRDefault="00A432E4" w:rsidP="00A432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zavádzanie nových produktov cestovného  </w:t>
            </w:r>
          </w:p>
          <w:p w:rsidR="00A432E4" w:rsidRPr="004D7CB9" w:rsidRDefault="00A432E4" w:rsidP="00A432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cezhraničná spolupráca, </w:t>
            </w:r>
          </w:p>
          <w:p w:rsidR="00A432E4" w:rsidRPr="004D7CB9" w:rsidRDefault="00A432E4" w:rsidP="00A432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>iniciatíva spoločenských</w:t>
            </w:r>
            <w:r w:rsidR="008323A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 kultúrnych </w:t>
            </w:r>
          </w:p>
          <w:p w:rsidR="00A432E4" w:rsidRPr="004D7CB9" w:rsidRDefault="00A432E4" w:rsidP="00A432E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spolupráca na regionálnej úrovni v rozvoji turizmu, </w:t>
            </w:r>
          </w:p>
          <w:p w:rsidR="00A432E4" w:rsidRPr="004D7CB9" w:rsidRDefault="00A432E4" w:rsidP="00A432E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>-</w:t>
            </w:r>
            <w:r w:rsidR="008323A7">
              <w:rPr>
                <w:rFonts w:asciiTheme="minorHAnsi" w:hAnsiTheme="minorHAnsi" w:cs="Times New Roman"/>
                <w:sz w:val="20"/>
                <w:szCs w:val="20"/>
              </w:rPr>
              <w:t xml:space="preserve"> spolupráca s bývalými obyvateľmi, žijúcimi v zahraničí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91421" w:rsidRPr="00CA094B" w:rsidRDefault="00291421" w:rsidP="00CA094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732" w:rsidRPr="004D7CB9" w:rsidRDefault="009C4732" w:rsidP="009C473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zmeny vo vnímaní tradičných hodnôt (pokles záujmu o niektoré hodnoty a tradície), </w:t>
            </w:r>
          </w:p>
          <w:p w:rsidR="009C4732" w:rsidRPr="004D7CB9" w:rsidRDefault="009C4732" w:rsidP="009C473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negatívne dopady na životné prostredie v prípade zásadného zvýšenia cestovného ruchu, </w:t>
            </w:r>
          </w:p>
          <w:p w:rsidR="009C4732" w:rsidRPr="004D7CB9" w:rsidRDefault="009C4732" w:rsidP="009C4732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zvýšené náklady na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reštaurovanie kultúrnych pamiatok</w:t>
            </w: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</w:p>
          <w:p w:rsidR="009C4732" w:rsidRPr="004D7CB9" w:rsidRDefault="009C4732" w:rsidP="009C473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zvýšené náklady na prezentáciu a údržbu kultúrnych pamiatok a nehnuteľností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291421" w:rsidRPr="00CA094B" w:rsidRDefault="00291421" w:rsidP="009C4732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7358" w:rsidRDefault="00077358" w:rsidP="001A4DF0">
      <w:pPr>
        <w:jc w:val="center"/>
        <w:rPr>
          <w:b/>
          <w:sz w:val="28"/>
          <w:szCs w:val="28"/>
          <w:lang w:val="sk-SK"/>
        </w:rPr>
      </w:pP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4518"/>
        <w:gridCol w:w="4410"/>
      </w:tblGrid>
      <w:tr w:rsidR="00077358" w:rsidRPr="00095771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57527F" w:rsidRDefault="0007735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Cezhraničná spolupráca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095771" w:rsidRDefault="0007735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358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063579" w:rsidRDefault="00077358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SILNÉ STRÁNKY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063579" w:rsidRDefault="0007735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SLABÉ STRÁNKY</w:t>
            </w:r>
          </w:p>
        </w:tc>
      </w:tr>
      <w:tr w:rsidR="00077358" w:rsidRPr="0009271C" w:rsidTr="006E5FC4">
        <w:trPr>
          <w:trHeight w:val="143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429" w:rsidRPr="00286E7C" w:rsidRDefault="00311429" w:rsidP="0031142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privátny chov koní </w:t>
            </w:r>
          </w:p>
          <w:p w:rsidR="00311429" w:rsidRPr="00286E7C" w:rsidRDefault="00311429" w:rsidP="0031142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>- súkromné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 ubytovanie </w:t>
            </w:r>
          </w:p>
          <w:p w:rsidR="00311429" w:rsidRPr="00286E7C" w:rsidRDefault="00311429" w:rsidP="0031142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zastúpené  pohostinské služby </w:t>
            </w:r>
          </w:p>
          <w:p w:rsidR="00311429" w:rsidRPr="00286E7C" w:rsidRDefault="00311429" w:rsidP="0031142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>- prostredie blízko atraktívnej turistickej oblasti</w:t>
            </w:r>
          </w:p>
          <w:p w:rsidR="00235817" w:rsidRPr="00286E7C" w:rsidRDefault="00311429" w:rsidP="0031142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>- vzdialenosť</w:t>
            </w:r>
            <w:r w:rsidR="00CF3CEC">
              <w:rPr>
                <w:rFonts w:asciiTheme="minorHAnsi" w:hAnsiTheme="minorHAnsi" w:cs="Times New Roman"/>
                <w:sz w:val="20"/>
                <w:szCs w:val="20"/>
              </w:rPr>
              <w:t xml:space="preserve"> 20</w:t>
            </w: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 km od hranice s Poľskom – priame spojenie</w:t>
            </w:r>
            <w:r w:rsidR="00D475D6">
              <w:rPr>
                <w:rFonts w:asciiTheme="minorHAnsi" w:hAnsiTheme="minorHAnsi" w:cs="Times New Roman"/>
                <w:sz w:val="20"/>
                <w:szCs w:val="20"/>
              </w:rPr>
              <w:t>: Toporec – Červený Kláštor</w:t>
            </w: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-  oblasť ponúka široké možnosti turistického využitia, </w:t>
            </w: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>možnosti využitia ponuky pre cykloturistiku</w:t>
            </w: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/>
                <w:sz w:val="20"/>
                <w:szCs w:val="20"/>
              </w:rPr>
              <w:t xml:space="preserve">- možnosť využitia pre bežky </w:t>
            </w: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poloha v blízkosti významného kultúrneho okresného mesta Kežmarok, </w:t>
            </w:r>
          </w:p>
          <w:p w:rsidR="00235817" w:rsidRPr="00286E7C" w:rsidRDefault="00235817" w:rsidP="0023581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evidované lesné pozemky so súvislými lesnými porastmi  </w:t>
            </w:r>
          </w:p>
          <w:p w:rsidR="00311429" w:rsidRPr="00286E7C" w:rsidRDefault="00311429" w:rsidP="00311429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077358" w:rsidRPr="00286E7C" w:rsidRDefault="00077358" w:rsidP="00286E7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06C1" w:rsidRDefault="008E06C1" w:rsidP="008E06C1">
            <w:pPr>
              <w:pStyle w:val="Default"/>
              <w:rPr>
                <w:color w:val="auto"/>
              </w:rPr>
            </w:pP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/>
                <w:sz w:val="20"/>
                <w:szCs w:val="20"/>
              </w:rPr>
              <w:t xml:space="preserve">- nedostatočná propagácia goodwillu a CR obce,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nedostatočné využitie tradície,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nedostatočne využité prírodných hodnôt pre potreby cestovného ruchu,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nedostatočná propagácia obce z hľadiska cestovného ruchu,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nevyužitý potenciál poľnohospodárskej krajiny vo vzťahu ku cestovnému ruchu, turizmu,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nedostatočne využitý potenciál pre rozvoj kultúrnopoznávacieho cestovného ruchu,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286E7C">
              <w:rPr>
                <w:rFonts w:asciiTheme="minorHAnsi" w:hAnsiTheme="minorHAnsi"/>
                <w:sz w:val="20"/>
                <w:szCs w:val="20"/>
              </w:rPr>
              <w:t xml:space="preserve">problémom je úprava verejných komunikačných priestorov, nevyužívané, opustené objekty, areály a zariadenia, chýbajúce pešie väzby na obec,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málo ubytovacích kapacít,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absencia cyklotrás,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- slabo využitý relaxačný potenciál , </w:t>
            </w:r>
          </w:p>
          <w:p w:rsidR="008E06C1" w:rsidRPr="00286E7C" w:rsidRDefault="008E06C1" w:rsidP="008E06C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>- absencia kvalitných gastronomických slu</w:t>
            </w:r>
            <w:r w:rsidR="00295172">
              <w:rPr>
                <w:rFonts w:asciiTheme="minorHAnsi" w:hAnsiTheme="minorHAnsi" w:cs="Times New Roman"/>
                <w:sz w:val="20"/>
                <w:szCs w:val="20"/>
              </w:rPr>
              <w:t>ž</w:t>
            </w:r>
            <w:r w:rsidRPr="00286E7C">
              <w:rPr>
                <w:rFonts w:asciiTheme="minorHAnsi" w:hAnsiTheme="minorHAnsi" w:cs="Times New Roman"/>
                <w:sz w:val="20"/>
                <w:szCs w:val="20"/>
              </w:rPr>
              <w:t xml:space="preserve">ieb, </w:t>
            </w:r>
          </w:p>
          <w:p w:rsidR="00077358" w:rsidRPr="00286E7C" w:rsidRDefault="00077358" w:rsidP="00286E7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358" w:rsidRPr="00063579" w:rsidTr="006E5FC4">
        <w:trPr>
          <w:trHeight w:val="284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063579" w:rsidRDefault="00077358" w:rsidP="006E5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PRÍLEŽITOSTI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358" w:rsidRPr="00063579" w:rsidRDefault="00077358" w:rsidP="006E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635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OHROZENIA</w:t>
            </w:r>
          </w:p>
        </w:tc>
      </w:tr>
      <w:tr w:rsidR="00077358" w:rsidRPr="00A4300B" w:rsidTr="006E5FC4">
        <w:trPr>
          <w:trHeight w:val="95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D7A" w:rsidRDefault="00CB5D7A" w:rsidP="00CB5D7A">
            <w:pPr>
              <w:pStyle w:val="Default"/>
              <w:rPr>
                <w:color w:val="auto"/>
              </w:rPr>
            </w:pP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/>
                <w:sz w:val="20"/>
                <w:szCs w:val="20"/>
              </w:rPr>
              <w:t xml:space="preserve">- dobré možnosti (existencia poľných ciest) pre budovanie cyklistických a rekreačných trás, 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>dobrá poloha obce vo väzbe na prírodné turistické, rekreačné lokality – Pieniny, Kežmarok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zavádzanie nových produktov cestovného ruchu v súvislosti s agroturistikou, 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cezhraničná spolupráca, 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iniciatíva spoločenských, kultúrnych, športových, organizácií, 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spolupráca na regionálnej úrovni v rozvoji turizmu, </w:t>
            </w:r>
          </w:p>
          <w:p w:rsidR="00CB5D7A" w:rsidRPr="004D7CB9" w:rsidRDefault="00CB5D7A" w:rsidP="00CB5D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rozvoj agroturistických aktivít so zameraním na vzdelávacie a zážitkové pobyty, </w:t>
            </w:r>
          </w:p>
          <w:p w:rsidR="00077358" w:rsidRPr="004D7CB9" w:rsidRDefault="00077358" w:rsidP="004D7C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3FB" w:rsidRDefault="00E333FB" w:rsidP="00E333FB">
            <w:pPr>
              <w:pStyle w:val="Default"/>
              <w:rPr>
                <w:color w:val="auto"/>
              </w:rPr>
            </w:pPr>
          </w:p>
          <w:p w:rsidR="00E333FB" w:rsidRPr="004D7CB9" w:rsidRDefault="00E333FB" w:rsidP="00E333F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zmeny vo vnímaní tradičných hodnôt (pokles záujmu o niektoré hodnoty a tradície), </w:t>
            </w:r>
          </w:p>
          <w:p w:rsidR="00E333FB" w:rsidRPr="004D7CB9" w:rsidRDefault="00E333FB" w:rsidP="00E333F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negatívne dopady na životné prostredie v prípade zásadného zvýšenia cestovného ruchu, </w:t>
            </w:r>
          </w:p>
          <w:p w:rsidR="00E333FB" w:rsidRPr="004D7CB9" w:rsidRDefault="00E333FB" w:rsidP="00E333FB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zvýšené náklady na likvidáciu odpadu, </w:t>
            </w:r>
          </w:p>
          <w:p w:rsidR="00E333FB" w:rsidRPr="004D7CB9" w:rsidRDefault="00E333FB" w:rsidP="00E333F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</w:t>
            </w:r>
            <w:r w:rsidRPr="004D7CB9">
              <w:rPr>
                <w:rFonts w:asciiTheme="minorHAnsi" w:hAnsiTheme="minorHAnsi"/>
                <w:sz w:val="20"/>
                <w:szCs w:val="20"/>
              </w:rPr>
              <w:t xml:space="preserve">tlak na parkovacie plochy, </w:t>
            </w:r>
          </w:p>
          <w:p w:rsidR="00E333FB" w:rsidRPr="004D7CB9" w:rsidRDefault="00E333FB" w:rsidP="00E333FB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4D7CB9">
              <w:rPr>
                <w:rFonts w:asciiTheme="minorHAnsi" w:hAnsiTheme="minorHAnsi" w:cs="Times New Roman"/>
                <w:sz w:val="20"/>
                <w:szCs w:val="20"/>
              </w:rPr>
              <w:t xml:space="preserve">- negatívne dôsledky v oblasti verejného poriadku </w:t>
            </w:r>
          </w:p>
          <w:p w:rsidR="00077358" w:rsidRPr="004D7CB9" w:rsidRDefault="00077358" w:rsidP="004D7C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7358" w:rsidRDefault="00077358" w:rsidP="001A4DF0">
      <w:pPr>
        <w:jc w:val="center"/>
        <w:rPr>
          <w:b/>
          <w:sz w:val="28"/>
          <w:szCs w:val="28"/>
          <w:lang w:val="sk-SK"/>
        </w:rPr>
      </w:pPr>
    </w:p>
    <w:p w:rsidR="00635F10" w:rsidRPr="003307A0" w:rsidRDefault="00961234" w:rsidP="003307A0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  <w:lang w:val="sk-SK"/>
        </w:rPr>
      </w:pPr>
      <w:r w:rsidRPr="003307A0">
        <w:rPr>
          <w:b/>
          <w:sz w:val="28"/>
          <w:szCs w:val="28"/>
          <w:lang w:val="sk-SK"/>
        </w:rPr>
        <w:t>REALIZAČNÁ ČASŤ</w:t>
      </w:r>
    </w:p>
    <w:p w:rsidR="00635F10" w:rsidRPr="009C6E58" w:rsidRDefault="00635F10" w:rsidP="009C6E58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color w:val="000000"/>
        </w:rPr>
      </w:pPr>
      <w:r w:rsidRPr="009C6E58">
        <w:rPr>
          <w:rFonts w:eastAsia="Times New Roman" w:cs="Times New Roman"/>
          <w:color w:val="000000"/>
        </w:rPr>
        <w:t xml:space="preserve">program: </w:t>
      </w:r>
      <w:r w:rsidR="00E04829" w:rsidRPr="009C6E58">
        <w:rPr>
          <w:rFonts w:eastAsia="Times New Roman" w:cs="Times New Roman"/>
          <w:b/>
          <w:color w:val="000000"/>
        </w:rPr>
        <w:t>Miestny a r</w:t>
      </w:r>
      <w:r w:rsidR="00155AEE" w:rsidRPr="009C6E58">
        <w:rPr>
          <w:rFonts w:eastAsia="Times New Roman" w:cs="Times New Roman"/>
          <w:b/>
          <w:color w:val="000000"/>
        </w:rPr>
        <w:t>egionálny rozvoj</w:t>
      </w:r>
    </w:p>
    <w:p w:rsidR="009C6E58" w:rsidRPr="009C6E58" w:rsidRDefault="009C6E58" w:rsidP="009C6E58">
      <w:pPr>
        <w:spacing w:after="0" w:line="240" w:lineRule="auto"/>
        <w:rPr>
          <w:rFonts w:eastAsia="Times New Roman" w:cs="Times New Roman"/>
          <w:color w:val="000000"/>
          <w:sz w:val="27"/>
          <w:szCs w:val="27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9"/>
        <w:gridCol w:w="2439"/>
        <w:gridCol w:w="4734"/>
      </w:tblGrid>
      <w:tr w:rsidR="00660B41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095771" w:rsidRDefault="000019CB" w:rsidP="009B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635F10"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 w:rsidR="009B68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095771" w:rsidRDefault="00660B41" w:rsidP="0066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Opatrenie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095771" w:rsidRDefault="00660B41" w:rsidP="0066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Aktivita</w:t>
            </w:r>
          </w:p>
        </w:tc>
      </w:tr>
      <w:tr w:rsidR="00530CE2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327A42" w:rsidRDefault="00635F10" w:rsidP="000876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7A42">
              <w:rPr>
                <w:rFonts w:eastAsia="Times New Roman" w:cs="Times New Roman"/>
                <w:color w:val="000000"/>
                <w:sz w:val="20"/>
                <w:szCs w:val="20"/>
              </w:rPr>
              <w:t>1 – Bezpečná a ekologická doprava v region</w:t>
            </w:r>
            <w:r w:rsidR="00087602" w:rsidRPr="00327A42"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F59" w:rsidRPr="00327A42" w:rsidRDefault="00DF64DD" w:rsidP="000B25E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t>1.</w:t>
            </w:r>
            <w:r w:rsidR="004C59F7" w:rsidRPr="00327A42">
              <w:rPr>
                <w:rFonts w:cs="Times New Roman"/>
                <w:sz w:val="20"/>
                <w:szCs w:val="20"/>
              </w:rPr>
              <w:t>zabezpeč</w:t>
            </w:r>
            <w:r w:rsidR="00601D9C" w:rsidRPr="00327A42">
              <w:rPr>
                <w:rFonts w:cs="Times New Roman"/>
                <w:sz w:val="20"/>
                <w:szCs w:val="20"/>
              </w:rPr>
              <w:t>enie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napojeni</w:t>
            </w:r>
            <w:r w:rsidR="00601D9C" w:rsidRPr="00327A42">
              <w:rPr>
                <w:rFonts w:cs="Times New Roman"/>
                <w:sz w:val="20"/>
                <w:szCs w:val="20"/>
              </w:rPr>
              <w:t>a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 na nadradenú cestnú sieť </w:t>
            </w:r>
            <w:r w:rsidR="00601D9C" w:rsidRPr="00327A42">
              <w:rPr>
                <w:rFonts w:cs="Times New Roman"/>
                <w:sz w:val="20"/>
                <w:szCs w:val="20"/>
              </w:rPr>
              <w:t xml:space="preserve">v regióne </w:t>
            </w:r>
            <w:r w:rsidR="004C59F7" w:rsidRPr="00327A42">
              <w:rPr>
                <w:rFonts w:cs="Times New Roman"/>
                <w:sz w:val="20"/>
                <w:szCs w:val="20"/>
              </w:rPr>
              <w:t>a </w:t>
            </w:r>
            <w:r w:rsidR="00601D9C" w:rsidRPr="00327A42">
              <w:rPr>
                <w:rFonts w:cs="Times New Roman"/>
                <w:sz w:val="20"/>
                <w:szCs w:val="20"/>
              </w:rPr>
              <w:t xml:space="preserve">podpora </w:t>
            </w:r>
            <w:r w:rsidR="004C59F7" w:rsidRPr="00327A42">
              <w:rPr>
                <w:rFonts w:cs="Times New Roman"/>
                <w:sz w:val="20"/>
                <w:szCs w:val="20"/>
              </w:rPr>
              <w:t>vytv</w:t>
            </w:r>
            <w:r w:rsidR="00601D9C" w:rsidRPr="00327A42">
              <w:rPr>
                <w:rFonts w:cs="Times New Roman"/>
                <w:sz w:val="20"/>
                <w:szCs w:val="20"/>
              </w:rPr>
              <w:t>árania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podmien</w:t>
            </w:r>
            <w:r w:rsidR="00601D9C" w:rsidRPr="00327A42">
              <w:rPr>
                <w:rFonts w:cs="Times New Roman"/>
                <w:sz w:val="20"/>
                <w:szCs w:val="20"/>
              </w:rPr>
              <w:t>ok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pre </w:t>
            </w:r>
            <w:r w:rsidR="00601D9C" w:rsidRPr="00327A42">
              <w:rPr>
                <w:rFonts w:cs="Times New Roman"/>
                <w:sz w:val="20"/>
                <w:szCs w:val="20"/>
              </w:rPr>
              <w:t xml:space="preserve">regionálny </w:t>
            </w:r>
            <w:r w:rsidR="004C59F7" w:rsidRPr="00327A42">
              <w:rPr>
                <w:rFonts w:cs="Times New Roman"/>
                <w:sz w:val="20"/>
                <w:szCs w:val="20"/>
              </w:rPr>
              <w:t>rozvoj</w:t>
            </w:r>
            <w:r w:rsidR="00601D9C" w:rsidRPr="00327A42">
              <w:rPr>
                <w:rFonts w:cs="Times New Roman"/>
                <w:sz w:val="20"/>
                <w:szCs w:val="20"/>
              </w:rPr>
              <w:t>,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</w:t>
            </w:r>
            <w:r w:rsidR="007127A6" w:rsidRPr="00327A42">
              <w:rPr>
                <w:rFonts w:cs="Times New Roman"/>
                <w:sz w:val="20"/>
                <w:szCs w:val="20"/>
              </w:rPr>
              <w:t>k</w:t>
            </w:r>
            <w:r w:rsidR="004C59F7" w:rsidRPr="00327A42">
              <w:rPr>
                <w:rFonts w:cs="Times New Roman"/>
                <w:sz w:val="20"/>
                <w:szCs w:val="20"/>
              </w:rPr>
              <w:t>onkurencieschopnos</w:t>
            </w:r>
            <w:r w:rsidR="00601D9C" w:rsidRPr="00327A42">
              <w:rPr>
                <w:rFonts w:cs="Times New Roman"/>
                <w:sz w:val="20"/>
                <w:szCs w:val="20"/>
              </w:rPr>
              <w:t xml:space="preserve">ť, </w:t>
            </w:r>
            <w:r w:rsidR="004C59F7" w:rsidRPr="00327A42">
              <w:rPr>
                <w:rFonts w:cs="Times New Roman"/>
                <w:sz w:val="20"/>
                <w:szCs w:val="20"/>
              </w:rPr>
              <w:t>udržateľn</w:t>
            </w:r>
            <w:r w:rsidR="00601D9C" w:rsidRPr="00327A42">
              <w:rPr>
                <w:rFonts w:cs="Times New Roman"/>
                <w:sz w:val="20"/>
                <w:szCs w:val="20"/>
              </w:rPr>
              <w:t>osť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rastu a zvýš</w:t>
            </w:r>
            <w:r w:rsidR="00601D9C" w:rsidRPr="00327A42">
              <w:rPr>
                <w:rFonts w:cs="Times New Roman"/>
                <w:sz w:val="20"/>
                <w:szCs w:val="20"/>
              </w:rPr>
              <w:t>enie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atraktivit</w:t>
            </w:r>
            <w:r w:rsidR="00601D9C" w:rsidRPr="00327A42">
              <w:rPr>
                <w:rFonts w:cs="Times New Roman"/>
                <w:sz w:val="20"/>
                <w:szCs w:val="20"/>
              </w:rPr>
              <w:t>y</w:t>
            </w:r>
            <w:r w:rsidR="004C59F7" w:rsidRPr="00327A42">
              <w:rPr>
                <w:rFonts w:cs="Times New Roman"/>
                <w:sz w:val="20"/>
                <w:szCs w:val="20"/>
              </w:rPr>
              <w:t xml:space="preserve"> verejnej osobnej dopravy</w:t>
            </w: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9" w:rsidRDefault="00C02F59" w:rsidP="00D20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4DD" w:rsidRPr="00327A42" w:rsidRDefault="00DF64DD" w:rsidP="004223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F64DD" w:rsidRPr="00327A42" w:rsidRDefault="00A32947" w:rsidP="00E82EA9">
            <w:pPr>
              <w:pStyle w:val="Odstavecseseznamem"/>
              <w:numPr>
                <w:ilvl w:val="0"/>
                <w:numId w:val="18"/>
              </w:numPr>
              <w:spacing w:after="0"/>
              <w:ind w:left="72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t xml:space="preserve">2. </w:t>
            </w:r>
            <w:r w:rsidR="00C02F59" w:rsidRPr="00327A42">
              <w:rPr>
                <w:rFonts w:cs="Times New Roman"/>
                <w:sz w:val="20"/>
                <w:szCs w:val="20"/>
              </w:rPr>
              <w:t>Pr</w:t>
            </w:r>
            <w:r w:rsidR="0053767A" w:rsidRPr="00327A42">
              <w:rPr>
                <w:rFonts w:cs="Times New Roman"/>
                <w:sz w:val="20"/>
                <w:szCs w:val="20"/>
              </w:rPr>
              <w:t>i</w:t>
            </w:r>
            <w:r w:rsidR="00C02F59" w:rsidRPr="00327A42">
              <w:rPr>
                <w:rFonts w:cs="Times New Roman"/>
                <w:sz w:val="20"/>
                <w:szCs w:val="20"/>
              </w:rPr>
              <w:t>spieť ku vývoju zlepšovania ekologicky priaznivých, vrátanie nízkohlukových a nízkouhlíkových dopravných systémov v záujme podpory udržateľnej a regionálnej miestnej mobility</w:t>
            </w:r>
          </w:p>
          <w:p w:rsidR="00DF64DD" w:rsidRPr="00110CD0" w:rsidRDefault="00DF64DD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48" w:rsidRPr="00327A42" w:rsidRDefault="00294BC8" w:rsidP="000B25E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lastRenderedPageBreak/>
              <w:t xml:space="preserve">Zapojenie do </w:t>
            </w:r>
            <w:r w:rsidR="00053248" w:rsidRPr="00327A42">
              <w:rPr>
                <w:rFonts w:cs="Times New Roman"/>
                <w:sz w:val="20"/>
                <w:szCs w:val="20"/>
              </w:rPr>
              <w:t>rekonštrukci</w:t>
            </w:r>
            <w:r w:rsidRPr="00327A42">
              <w:rPr>
                <w:rFonts w:cs="Times New Roman"/>
                <w:sz w:val="20"/>
                <w:szCs w:val="20"/>
              </w:rPr>
              <w:t>e</w:t>
            </w:r>
            <w:r w:rsidR="00053248" w:rsidRPr="00327A42">
              <w:rPr>
                <w:rFonts w:cs="Times New Roman"/>
                <w:sz w:val="20"/>
                <w:szCs w:val="20"/>
              </w:rPr>
              <w:t xml:space="preserve"> ciest II. </w:t>
            </w:r>
            <w:proofErr w:type="gramStart"/>
            <w:r w:rsidR="00053248" w:rsidRPr="00327A42">
              <w:rPr>
                <w:rFonts w:cs="Times New Roman"/>
                <w:sz w:val="20"/>
                <w:szCs w:val="20"/>
              </w:rPr>
              <w:t>a</w:t>
            </w:r>
            <w:proofErr w:type="gramEnd"/>
            <w:r w:rsidR="00053248" w:rsidRPr="00327A42">
              <w:rPr>
                <w:rFonts w:cs="Times New Roman"/>
                <w:sz w:val="20"/>
                <w:szCs w:val="20"/>
              </w:rPr>
              <w:t> III. triedy za účelom zvýšenia úrovne dopravno-technického stavu existujúcich úsekov ciest a zlepšenia dopravného napojenia priemyselných parkov a zón, centier osídlenia a centier hospodárskeho významu na nadradenú dopravnú infraštruktúru, ktorá zahŕňa kompletnú aj komplexnú hĺbkovú rekonštrukciu vozovky, v úsekoch kde je to možné</w:t>
            </w:r>
            <w:r w:rsidR="00D833DE" w:rsidRPr="00327A42">
              <w:rPr>
                <w:rFonts w:cs="Times New Roman"/>
                <w:sz w:val="20"/>
                <w:szCs w:val="20"/>
              </w:rPr>
              <w:t xml:space="preserve"> umožniť vykonanie</w:t>
            </w:r>
            <w:r w:rsidR="00053248" w:rsidRPr="00327A42">
              <w:rPr>
                <w:rFonts w:cs="Times New Roman"/>
                <w:sz w:val="20"/>
                <w:szCs w:val="20"/>
              </w:rPr>
              <w:t xml:space="preserve"> úprav</w:t>
            </w:r>
            <w:r w:rsidR="00D833DE" w:rsidRPr="00327A42">
              <w:rPr>
                <w:rFonts w:cs="Times New Roman"/>
                <w:sz w:val="20"/>
                <w:szCs w:val="20"/>
              </w:rPr>
              <w:t>y</w:t>
            </w:r>
            <w:r w:rsidR="00053248" w:rsidRPr="00327A42">
              <w:rPr>
                <w:rFonts w:cs="Times New Roman"/>
                <w:sz w:val="20"/>
                <w:szCs w:val="20"/>
              </w:rPr>
              <w:t xml:space="preserve"> šírkových parametrov vozovky; </w:t>
            </w:r>
          </w:p>
          <w:p w:rsidR="0049189E" w:rsidRPr="00327A42" w:rsidRDefault="00901675" w:rsidP="000B25E6">
            <w:pPr>
              <w:pStyle w:val="Odstavecseseznamem"/>
              <w:numPr>
                <w:ilvl w:val="0"/>
                <w:numId w:val="3"/>
              </w:numPr>
              <w:tabs>
                <w:tab w:val="num" w:pos="70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t xml:space="preserve">Zapojenie do </w:t>
            </w:r>
            <w:r w:rsidR="0049189E" w:rsidRPr="00327A42">
              <w:rPr>
                <w:rFonts w:cs="Times New Roman"/>
                <w:sz w:val="20"/>
                <w:szCs w:val="20"/>
              </w:rPr>
              <w:t>budovan</w:t>
            </w:r>
            <w:r w:rsidRPr="00327A42">
              <w:rPr>
                <w:rFonts w:cs="Times New Roman"/>
                <w:sz w:val="20"/>
                <w:szCs w:val="20"/>
              </w:rPr>
              <w:t>ia</w:t>
            </w:r>
            <w:r w:rsidR="0049189E" w:rsidRPr="00327A42">
              <w:rPr>
                <w:rFonts w:cs="Times New Roman"/>
                <w:sz w:val="20"/>
                <w:szCs w:val="20"/>
              </w:rPr>
              <w:t xml:space="preserve"> prvkov upokojenia dopravy v </w:t>
            </w:r>
            <w:r w:rsidRPr="00327A42">
              <w:rPr>
                <w:rFonts w:cs="Times New Roman"/>
                <w:sz w:val="20"/>
                <w:szCs w:val="20"/>
              </w:rPr>
              <w:t xml:space="preserve">obci, </w:t>
            </w:r>
            <w:r w:rsidR="0049189E" w:rsidRPr="00327A42">
              <w:rPr>
                <w:rFonts w:cs="Times New Roman"/>
                <w:sz w:val="20"/>
                <w:szCs w:val="20"/>
              </w:rPr>
              <w:t xml:space="preserve"> za účelom vytvárania podmienok a infraštruktúry pre bezpečný pohyb zraniteľných účastníkov premávky, predovšetkým chodcov a cyklistov;</w:t>
            </w:r>
          </w:p>
          <w:p w:rsidR="002B6250" w:rsidRPr="00327A42" w:rsidRDefault="00901675" w:rsidP="000B25E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lastRenderedPageBreak/>
              <w:t xml:space="preserve">Zapojenie do </w:t>
            </w:r>
            <w:r w:rsidR="002B6250" w:rsidRPr="00327A42">
              <w:rPr>
                <w:rFonts w:cs="Times New Roman"/>
                <w:sz w:val="20"/>
                <w:szCs w:val="20"/>
              </w:rPr>
              <w:t>prestavb</w:t>
            </w:r>
            <w:r w:rsidRPr="00327A42">
              <w:rPr>
                <w:rFonts w:cs="Times New Roman"/>
                <w:sz w:val="20"/>
                <w:szCs w:val="20"/>
              </w:rPr>
              <w:t>y</w:t>
            </w:r>
            <w:r w:rsidR="002B6250" w:rsidRPr="00327A42">
              <w:rPr>
                <w:rFonts w:cs="Times New Roman"/>
                <w:sz w:val="20"/>
                <w:szCs w:val="20"/>
              </w:rPr>
              <w:t xml:space="preserve"> komunikácií v prípade mimoriadne nevhodnej charakteristiky trasovania vozovky, odkanalizovania, nestabilného podložia alebo svahov zárezov/násypov, prípadne vysokej nehodovosti úsekov;</w:t>
            </w:r>
          </w:p>
          <w:p w:rsidR="00DF64DD" w:rsidRPr="00327A42" w:rsidRDefault="002010C8" w:rsidP="000B25E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t>Podpora vytvorenia nových</w:t>
            </w:r>
            <w:r w:rsidR="00AC4DC3" w:rsidRPr="00327A42">
              <w:rPr>
                <w:rFonts w:cs="Times New Roman"/>
                <w:sz w:val="20"/>
                <w:szCs w:val="20"/>
              </w:rPr>
              <w:t xml:space="preserve"> úsek</w:t>
            </w:r>
            <w:r w:rsidRPr="00327A42">
              <w:rPr>
                <w:rFonts w:cs="Times New Roman"/>
                <w:sz w:val="20"/>
                <w:szCs w:val="20"/>
              </w:rPr>
              <w:t>ov</w:t>
            </w:r>
            <w:r w:rsidR="00AC4DC3" w:rsidRPr="00327A42">
              <w:rPr>
                <w:rFonts w:cs="Times New Roman"/>
                <w:sz w:val="20"/>
                <w:szCs w:val="20"/>
              </w:rPr>
              <w:t xml:space="preserve"> cyklistických komunikácií</w:t>
            </w:r>
          </w:p>
          <w:p w:rsidR="00770F72" w:rsidRPr="00327A42" w:rsidRDefault="00722795" w:rsidP="000B25E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27A42">
              <w:rPr>
                <w:rFonts w:cs="Times New Roman"/>
                <w:sz w:val="20"/>
                <w:szCs w:val="20"/>
              </w:rPr>
              <w:t>Rekonštrukcia, modernizácia, výstavba infraštruktúry pre nemotorovú dopravu (cyklokomunikácie a doplnková infraštruktúra)</w:t>
            </w:r>
          </w:p>
          <w:p w:rsidR="00816907" w:rsidRPr="000B25E6" w:rsidRDefault="00314036" w:rsidP="000B25E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42">
              <w:rPr>
                <w:rFonts w:cs="Times New Roman"/>
                <w:sz w:val="20"/>
                <w:szCs w:val="20"/>
              </w:rPr>
              <w:t>Propragovnie a zvyšovanie atraktivity cyklistickej dopravy</w:t>
            </w:r>
          </w:p>
        </w:tc>
      </w:tr>
      <w:tr w:rsidR="00530CE2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5AB" w:rsidRPr="00933278" w:rsidRDefault="00635F10" w:rsidP="00B55B0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eastAsia="Times New Roman" w:cs="Times New Roman"/>
                <w:sz w:val="20"/>
                <w:szCs w:val="20"/>
              </w:rPr>
              <w:lastRenderedPageBreak/>
              <w:t>2 – Ľahší prístup</w:t>
            </w:r>
          </w:p>
          <w:p w:rsidR="009745AB" w:rsidRPr="00933278" w:rsidRDefault="00635F10" w:rsidP="00B55B0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eastAsia="Times New Roman" w:cs="Times New Roman"/>
                <w:sz w:val="20"/>
                <w:szCs w:val="20"/>
              </w:rPr>
              <w:t xml:space="preserve">ku efektívnym </w:t>
            </w:r>
          </w:p>
          <w:p w:rsidR="00B55B03" w:rsidRPr="00933278" w:rsidRDefault="00635F10" w:rsidP="00B55B0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eastAsia="Times New Roman" w:cs="Times New Roman"/>
                <w:sz w:val="20"/>
                <w:szCs w:val="20"/>
              </w:rPr>
              <w:t xml:space="preserve">a kvalitnejším </w:t>
            </w:r>
          </w:p>
          <w:p w:rsidR="00635F10" w:rsidRPr="00095771" w:rsidRDefault="00635F10" w:rsidP="00B5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278">
              <w:rPr>
                <w:rFonts w:eastAsia="Times New Roman" w:cs="Times New Roman"/>
                <w:sz w:val="20"/>
                <w:szCs w:val="20"/>
              </w:rPr>
              <w:t>verejným službám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933278" w:rsidRDefault="001971B8" w:rsidP="002E1E3B">
            <w:pPr>
              <w:pStyle w:val="Odstavecseseznamem"/>
              <w:numPr>
                <w:ilvl w:val="0"/>
                <w:numId w:val="5"/>
              </w:numPr>
              <w:spacing w:after="0"/>
              <w:ind w:left="0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1. </w:t>
            </w:r>
            <w:r w:rsidR="00281203" w:rsidRPr="00933278">
              <w:rPr>
                <w:rFonts w:cs="Times New Roman"/>
                <w:sz w:val="20"/>
                <w:szCs w:val="20"/>
              </w:rPr>
              <w:t xml:space="preserve">Podpora začleňovania a boj proti chudobe </w:t>
            </w:r>
          </w:p>
          <w:p w:rsidR="001971B8" w:rsidRPr="00933278" w:rsidRDefault="001971B8" w:rsidP="0054346E">
            <w:pPr>
              <w:spacing w:after="0"/>
              <w:rPr>
                <w:rFonts w:cs="Times New Roman"/>
                <w:sz w:val="20"/>
                <w:szCs w:val="20"/>
              </w:rPr>
            </w:pPr>
          </w:p>
          <w:p w:rsidR="00281203" w:rsidRPr="00933278" w:rsidRDefault="000E0AC5" w:rsidP="0054346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2. Investovanie do vzdelania, zručností a celoživotného vzdelávania.</w:t>
            </w:r>
          </w:p>
          <w:p w:rsidR="001971B8" w:rsidRPr="00933278" w:rsidRDefault="001971B8" w:rsidP="0054346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552573" w:rsidRPr="00933278" w:rsidRDefault="00552573" w:rsidP="0054346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3. </w:t>
            </w:r>
            <w:r w:rsidRPr="00933278">
              <w:rPr>
                <w:rFonts w:eastAsia="Calibri" w:cs="Times New Roman"/>
                <w:sz w:val="20"/>
                <w:szCs w:val="20"/>
              </w:rPr>
              <w:t xml:space="preserve">sprístupnenie služieb </w:t>
            </w:r>
            <w:r w:rsidRPr="00933278">
              <w:rPr>
                <w:rFonts w:cs="Times New Roman"/>
                <w:sz w:val="20"/>
                <w:szCs w:val="20"/>
              </w:rPr>
              <w:t>infraštruktúry</w:t>
            </w:r>
            <w:r w:rsidRPr="00933278">
              <w:rPr>
                <w:rFonts w:eastAsia="Calibri" w:cs="Times New Roman"/>
                <w:sz w:val="20"/>
                <w:szCs w:val="20"/>
              </w:rPr>
              <w:t xml:space="preserve"> materských škôl s cieľom </w:t>
            </w:r>
            <w:r w:rsidRPr="00933278">
              <w:rPr>
                <w:rFonts w:cs="Times New Roman"/>
                <w:sz w:val="20"/>
                <w:szCs w:val="20"/>
              </w:rPr>
              <w:t>zvýšenia zaškolenosti detí materských škôl a zabezpečenie kvalitného predprimárneho vzdelania prispievajúceho k zvládnutiu povinnej školskej dochádzky.</w:t>
            </w:r>
          </w:p>
          <w:p w:rsidR="001971B8" w:rsidRPr="00933278" w:rsidRDefault="001971B8" w:rsidP="0054346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077094" w:rsidRPr="00933278" w:rsidRDefault="00077094" w:rsidP="0054346E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4. </w:t>
            </w:r>
            <w:r w:rsidRPr="00933278">
              <w:rPr>
                <w:rFonts w:eastAsia="Calibri" w:cs="Times New Roman"/>
                <w:bCs/>
                <w:sz w:val="20"/>
                <w:szCs w:val="20"/>
              </w:rPr>
              <w:t>stavebno-technické úpravy pre potreby modernizácie učební</w:t>
            </w:r>
            <w:r w:rsidR="00537AAE" w:rsidRPr="00933278">
              <w:rPr>
                <w:rFonts w:eastAsia="Calibri" w:cs="Times New Roman"/>
                <w:bCs/>
                <w:sz w:val="20"/>
                <w:szCs w:val="20"/>
              </w:rPr>
              <w:t xml:space="preserve"> a </w:t>
            </w:r>
            <w:r w:rsidRPr="00933278">
              <w:rPr>
                <w:rFonts w:eastAsia="Calibri" w:cs="Times New Roman"/>
                <w:bCs/>
                <w:sz w:val="20"/>
                <w:szCs w:val="20"/>
              </w:rPr>
              <w:t>stavebno-technické úpravy</w:t>
            </w:r>
            <w:r w:rsidR="001971B8" w:rsidRPr="00933278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33278">
              <w:rPr>
                <w:rFonts w:eastAsia="Calibri" w:cs="Times New Roman"/>
                <w:bCs/>
                <w:sz w:val="20"/>
                <w:szCs w:val="20"/>
              </w:rPr>
              <w:t>a</w:t>
            </w:r>
            <w:proofErr w:type="gramEnd"/>
            <w:r w:rsidRPr="00933278">
              <w:rPr>
                <w:rFonts w:eastAsia="Calibri" w:cs="Times New Roman"/>
                <w:bCs/>
                <w:sz w:val="20"/>
                <w:szCs w:val="20"/>
              </w:rPr>
              <w:t> obstaranie vybavenia základných škôl pre inkluzívne vzdelávanie.</w:t>
            </w:r>
          </w:p>
          <w:p w:rsidR="00077094" w:rsidRPr="00537AAE" w:rsidRDefault="00077094" w:rsidP="0053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1C9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príprava projektovej dokumentácie;</w:t>
            </w:r>
          </w:p>
          <w:p w:rsidR="00DB41C9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rekonštrukcia (vrátane rozširovania) a modernizácia vhodných stavebných objektov tak, aby sa vytvorili priestorové podmienky pre poskytovanie a zabezpečenie komunitnej starostlivosti v súlade s princípmi deinštitucionalizácie;</w:t>
            </w:r>
          </w:p>
          <w:p w:rsidR="00DB41C9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rekonštrukcia (vrátane rozširovania) a modernizácia stavebných objektov existujúcich zariadení, ktoré už poskytujú a zabezpečujú služby na komunitnej báze;</w:t>
            </w:r>
          </w:p>
          <w:p w:rsidR="00CB2CFC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zriaďovanie a výstavba nových stavebných objektov zariadení sociálnych služieb a sociálnoprávnej ochrany detí a sociálnej kurately  vrátane tých, ktoré poskytujú inovatívne formy komunitnej starostlivosti </w:t>
            </w:r>
          </w:p>
          <w:p w:rsidR="00DB41C9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investovanie do materiálno-technického vybavenia zariadení vrátane motorových vozidiel pri zriaďovaní zázemia pre terénne služby a výkonu opatrení </w:t>
            </w:r>
            <w:r w:rsidR="00CB2CFC" w:rsidRPr="00933278">
              <w:rPr>
                <w:rFonts w:cs="Times New Roman"/>
                <w:sz w:val="20"/>
                <w:szCs w:val="20"/>
              </w:rPr>
              <w:t>sociálnoprávnej ochrany detí a sociálnej kurantely</w:t>
            </w:r>
            <w:r w:rsidRPr="00933278">
              <w:rPr>
                <w:rFonts w:cs="Times New Roman"/>
                <w:sz w:val="20"/>
                <w:szCs w:val="20"/>
              </w:rPr>
              <w:t xml:space="preserve"> v prirodzenom rodinnom, </w:t>
            </w:r>
            <w:r w:rsidR="00CB2CFC" w:rsidRPr="00933278">
              <w:rPr>
                <w:rFonts w:cs="Times New Roman"/>
                <w:sz w:val="20"/>
                <w:szCs w:val="20"/>
              </w:rPr>
              <w:t xml:space="preserve">resp. </w:t>
            </w:r>
            <w:r w:rsidRPr="00933278">
              <w:rPr>
                <w:rFonts w:cs="Times New Roman"/>
                <w:sz w:val="20"/>
                <w:szCs w:val="20"/>
              </w:rPr>
              <w:t>náhradnom rodinnom prostredí a otvorenom prostredí;</w:t>
            </w:r>
          </w:p>
          <w:p w:rsidR="00DB41C9" w:rsidRPr="00933278" w:rsidRDefault="00DB41C9" w:rsidP="0038682C">
            <w:pPr>
              <w:pStyle w:val="Odstavecseseznamem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proofErr w:type="gramStart"/>
            <w:r w:rsidRPr="00933278">
              <w:rPr>
                <w:rFonts w:cs="Times New Roman"/>
                <w:sz w:val="20"/>
                <w:szCs w:val="20"/>
              </w:rPr>
              <w:t>opatrenia</w:t>
            </w:r>
            <w:proofErr w:type="gramEnd"/>
            <w:r w:rsidRPr="00933278">
              <w:rPr>
                <w:rFonts w:cs="Times New Roman"/>
                <w:sz w:val="20"/>
                <w:szCs w:val="20"/>
              </w:rPr>
              <w:t xml:space="preserve"> na zvýšenie energetickej hospodárnosti budov.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>rozširovanie kapacít existujúcich objektov materských škôl prístavbou, nadstavbou, rekonštrukciou, zmenou dispozície objektov;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>v odôvodnených prípadoch výstavba nových objektov (možnosť využitia kontajnerových stavieb);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>stavebno-technické úpravy existujúcich objektov a ich adaptácia pre potreby materskej školy;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lastRenderedPageBreak/>
              <w:t xml:space="preserve">stavebno-technické úpravy areálu materskej školy vrátane detských ihrísk, športových zariadení pre deti – uzavretých aj otvorených s možnosťou celoročnej prevádzky, záhrad a prvkov inkluzívneho vzdelávania; 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>modernizácia a revitalizácia priestranstva v okolí materskej školy;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 xml:space="preserve">modernizácia a obstaranie materiálno-technického vybavenia materských škôl;  </w:t>
            </w:r>
          </w:p>
          <w:p w:rsidR="000134BD" w:rsidRPr="00933278" w:rsidRDefault="000134BD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bCs/>
                <w:sz w:val="20"/>
                <w:szCs w:val="20"/>
              </w:rPr>
            </w:pPr>
            <w:r w:rsidRPr="00933278">
              <w:rPr>
                <w:rFonts w:eastAsia="Calibri" w:cs="Times New Roman"/>
                <w:bCs/>
                <w:sz w:val="20"/>
                <w:szCs w:val="20"/>
              </w:rPr>
              <w:t>zvyšovanie energetickej hospodárnosti budov materských škôl.</w:t>
            </w:r>
          </w:p>
          <w:p w:rsidR="0049302C" w:rsidRPr="00933278" w:rsidRDefault="0049302C" w:rsidP="0038682C">
            <w:pPr>
              <w:pStyle w:val="Odstavecseseznamem"/>
              <w:numPr>
                <w:ilvl w:val="0"/>
                <w:numId w:val="3"/>
              </w:numPr>
              <w:rPr>
                <w:rFonts w:eastAsia="Calibri" w:cs="Times New Roman"/>
                <w:sz w:val="20"/>
                <w:szCs w:val="20"/>
              </w:rPr>
            </w:pPr>
            <w:r w:rsidRPr="00933278">
              <w:rPr>
                <w:rFonts w:eastAsia="Calibri" w:cs="Times New Roman"/>
                <w:sz w:val="20"/>
                <w:szCs w:val="20"/>
              </w:rPr>
              <w:t>prepojenie teoretického a praktického vzdelávania na základných školách s potrebami trhu práce a tým zlepšenie umiestnenia mladých ľudí na trhu práce,</w:t>
            </w:r>
          </w:p>
          <w:p w:rsidR="00635F10" w:rsidRPr="00933278" w:rsidRDefault="0049302C" w:rsidP="002A06C8">
            <w:pPr>
              <w:pStyle w:val="Odstavecseseznamem"/>
              <w:numPr>
                <w:ilvl w:val="0"/>
                <w:numId w:val="3"/>
              </w:numPr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eastAsia="Calibri" w:cs="Times New Roman"/>
                <w:sz w:val="20"/>
                <w:szCs w:val="20"/>
              </w:rPr>
              <w:t>vytvorenie podmienok pre zavádzanie inkluzívnej výchovy a vzdelávania na základných školách</w:t>
            </w:r>
          </w:p>
        </w:tc>
      </w:tr>
      <w:tr w:rsidR="00530CE2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711DB6" w:rsidP="00B829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78C4">
              <w:rPr>
                <w:rFonts w:eastAsia="Times New Roman" w:cs="Times New Roman"/>
                <w:sz w:val="20"/>
                <w:szCs w:val="20"/>
              </w:rPr>
              <w:lastRenderedPageBreak/>
              <w:t>3</w:t>
            </w:r>
            <w:r w:rsidR="00635F10" w:rsidRPr="001678C4">
              <w:rPr>
                <w:rFonts w:eastAsia="Times New Roman" w:cs="Times New Roman"/>
                <w:sz w:val="20"/>
                <w:szCs w:val="20"/>
              </w:rPr>
              <w:t xml:space="preserve"> – Zvýšenie kvality života v regiónoch s dôrazom na     </w:t>
            </w:r>
            <w:r w:rsidR="00B55B03" w:rsidRPr="001678C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35F10" w:rsidRPr="001678C4">
              <w:rPr>
                <w:rFonts w:eastAsia="Times New Roman" w:cs="Times New Roman"/>
                <w:sz w:val="20"/>
                <w:szCs w:val="20"/>
              </w:rPr>
              <w:t xml:space="preserve"> životné prostredie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464DDF" w:rsidP="00B829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678C4">
              <w:rPr>
                <w:rFonts w:cs="Times New Roman"/>
                <w:sz w:val="20"/>
                <w:szCs w:val="20"/>
              </w:rPr>
              <w:t>Ochrana životného prostredia a presadzovania efektívnosti zdrojov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49" w:rsidRPr="00933278" w:rsidRDefault="00E0497F" w:rsidP="00384A46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podpora </w:t>
            </w:r>
            <w:r w:rsidR="001F2849" w:rsidRPr="00933278">
              <w:rPr>
                <w:rFonts w:cs="Times New Roman"/>
                <w:sz w:val="20"/>
                <w:szCs w:val="20"/>
              </w:rPr>
              <w:t>zlepšovani</w:t>
            </w:r>
            <w:r w:rsidRPr="00933278">
              <w:rPr>
                <w:rFonts w:cs="Times New Roman"/>
                <w:sz w:val="20"/>
                <w:szCs w:val="20"/>
              </w:rPr>
              <w:t>a</w:t>
            </w:r>
            <w:r w:rsidR="001F2849" w:rsidRPr="00933278">
              <w:rPr>
                <w:rFonts w:cs="Times New Roman"/>
                <w:sz w:val="20"/>
                <w:szCs w:val="20"/>
              </w:rPr>
              <w:t xml:space="preserve"> tepelno-technických vlastností stavebných konštrukcií bytových domov,</w:t>
            </w:r>
          </w:p>
          <w:p w:rsidR="001F2849" w:rsidRPr="00933278" w:rsidRDefault="001F2849" w:rsidP="00384A46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modernizácia vykurovacích systémov vrátane  rozvodov a hydraulického vyregulovania, inštalácie termoregulačných ventilov, inštalácia systémov merania a riadenia / merače spotreby tepla za účelom zníženia spotreby energie,</w:t>
            </w:r>
          </w:p>
          <w:p w:rsidR="001F2849" w:rsidRPr="00933278" w:rsidRDefault="001F2849" w:rsidP="00384A46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modernizácia osvetlenia za účelom zníženia spotreby energie,</w:t>
            </w:r>
          </w:p>
          <w:p w:rsidR="001F2849" w:rsidRPr="00933278" w:rsidRDefault="001F2849" w:rsidP="00384A46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odstránenie systémových porúch bytových domov zateplením</w:t>
            </w:r>
            <w:r w:rsidR="00E0497F" w:rsidRPr="00933278">
              <w:rPr>
                <w:rFonts w:cs="Times New Roman"/>
                <w:sz w:val="20"/>
                <w:szCs w:val="20"/>
              </w:rPr>
              <w:t>,</w:t>
            </w:r>
            <w:r w:rsidRPr="00933278">
              <w:rPr>
                <w:rFonts w:cs="Times New Roman"/>
                <w:sz w:val="20"/>
                <w:szCs w:val="20"/>
              </w:rPr>
              <w:t xml:space="preserve"> za účelom zníženia spotreby energie.</w:t>
            </w:r>
          </w:p>
          <w:p w:rsidR="00384A46" w:rsidRPr="00933278" w:rsidRDefault="00384A46" w:rsidP="00384A46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budovanie nových zdrojov pitnej vody z podzemných vôd,</w:t>
            </w:r>
          </w:p>
          <w:p w:rsidR="00384A46" w:rsidRPr="00933278" w:rsidRDefault="00384A46" w:rsidP="00384A46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rekonštrukcia existujúcich zdrojov pitnej vody z podzemných vôd;</w:t>
            </w:r>
          </w:p>
          <w:p w:rsidR="00384A46" w:rsidRPr="00933278" w:rsidRDefault="00384A46" w:rsidP="00384A46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podpor</w:t>
            </w:r>
            <w:r w:rsidR="00E0497F" w:rsidRPr="00933278">
              <w:rPr>
                <w:rFonts w:cs="Times New Roman"/>
                <w:sz w:val="20"/>
                <w:szCs w:val="20"/>
              </w:rPr>
              <w:t>a</w:t>
            </w:r>
            <w:r w:rsidRPr="00933278">
              <w:rPr>
                <w:rFonts w:cs="Times New Roman"/>
                <w:sz w:val="20"/>
                <w:szCs w:val="20"/>
              </w:rPr>
              <w:t xml:space="preserve"> zvýšené</w:t>
            </w:r>
            <w:r w:rsidR="00E0497F" w:rsidRPr="00933278">
              <w:rPr>
                <w:rFonts w:cs="Times New Roman"/>
                <w:sz w:val="20"/>
                <w:szCs w:val="20"/>
              </w:rPr>
              <w:t>ho</w:t>
            </w:r>
            <w:r w:rsidRPr="00933278">
              <w:rPr>
                <w:rFonts w:cs="Times New Roman"/>
                <w:sz w:val="20"/>
                <w:szCs w:val="20"/>
              </w:rPr>
              <w:t xml:space="preserve"> využívani</w:t>
            </w:r>
            <w:r w:rsidR="00E0497F" w:rsidRPr="00933278">
              <w:rPr>
                <w:rFonts w:cs="Times New Roman"/>
                <w:sz w:val="20"/>
                <w:szCs w:val="20"/>
              </w:rPr>
              <w:t>a</w:t>
            </w:r>
            <w:r w:rsidRPr="00933278">
              <w:rPr>
                <w:rFonts w:cs="Times New Roman"/>
                <w:sz w:val="20"/>
                <w:szCs w:val="20"/>
              </w:rPr>
              <w:t xml:space="preserve"> lokálnych vodných zdrojov a dostupnos</w:t>
            </w:r>
            <w:r w:rsidR="00E0497F" w:rsidRPr="00933278">
              <w:rPr>
                <w:rFonts w:cs="Times New Roman"/>
                <w:sz w:val="20"/>
                <w:szCs w:val="20"/>
              </w:rPr>
              <w:t>ti</w:t>
            </w:r>
            <w:r w:rsidRPr="00933278">
              <w:rPr>
                <w:rFonts w:cs="Times New Roman"/>
                <w:sz w:val="20"/>
                <w:szCs w:val="20"/>
              </w:rPr>
              <w:t xml:space="preserve"> záložných vodných zdrojov.</w:t>
            </w:r>
          </w:p>
          <w:p w:rsidR="00384A46" w:rsidRPr="00933278" w:rsidRDefault="00384A46" w:rsidP="00384A46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rekonštrukcia prívodov vody, vodovodných sietí a zariadení,</w:t>
            </w:r>
          </w:p>
          <w:p w:rsidR="00384A46" w:rsidRPr="00933278" w:rsidRDefault="00384A46" w:rsidP="00384A46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rekonštrukcia stokovej siete a zariadení v obci,</w:t>
            </w:r>
          </w:p>
          <w:p w:rsidR="00635F10" w:rsidRPr="00933278" w:rsidRDefault="00384A46" w:rsidP="00E31130">
            <w:pPr>
              <w:pStyle w:val="Odstavecseseznamem"/>
              <w:numPr>
                <w:ilvl w:val="0"/>
                <w:numId w:val="8"/>
              </w:numPr>
              <w:tabs>
                <w:tab w:val="left" w:pos="1425"/>
              </w:tabs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budovanie verejných vodovodovbudovanie verejných kanalizácií a čistiarní odpadových vôd </w:t>
            </w:r>
          </w:p>
        </w:tc>
      </w:tr>
      <w:tr w:rsidR="00530CE2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711DB6" w:rsidP="00711D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78C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  <w:r w:rsidR="00635F10" w:rsidRPr="001678C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– Miestny rozvoj vedený komunitou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426169" w:rsidP="001D067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1678C4">
              <w:rPr>
                <w:rFonts w:cs="Times New Roman"/>
                <w:sz w:val="20"/>
                <w:szCs w:val="20"/>
              </w:rPr>
              <w:t xml:space="preserve">Podpora sociálneho začlenenia, boj proti chudobe </w:t>
            </w:r>
            <w:proofErr w:type="gramStart"/>
            <w:r w:rsidRPr="001678C4">
              <w:rPr>
                <w:rFonts w:cs="Times New Roman"/>
                <w:sz w:val="20"/>
                <w:szCs w:val="20"/>
              </w:rPr>
              <w:t>a</w:t>
            </w:r>
            <w:proofErr w:type="gramEnd"/>
            <w:r w:rsidRPr="001678C4">
              <w:rPr>
                <w:rFonts w:cs="Times New Roman"/>
                <w:sz w:val="20"/>
                <w:szCs w:val="20"/>
              </w:rPr>
              <w:t> akejkoľvek diskriminácii.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1B6" w:rsidRPr="00933278" w:rsidRDefault="00DE2FE2" w:rsidP="001B6F08">
            <w:pPr>
              <w:pStyle w:val="Odstavecseseznamem"/>
              <w:numPr>
                <w:ilvl w:val="0"/>
                <w:numId w:val="3"/>
              </w:numPr>
              <w:tabs>
                <w:tab w:val="left" w:pos="1425"/>
              </w:tabs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Podpora aktivít</w:t>
            </w:r>
            <w:r w:rsidR="008031B6" w:rsidRPr="00933278">
              <w:rPr>
                <w:rFonts w:cs="Times New Roman"/>
                <w:sz w:val="20"/>
                <w:szCs w:val="20"/>
              </w:rPr>
              <w:t xml:space="preserve"> MAS spojených s riadením uskutočňovania stratégií CLLD: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u w:color="FFFFFF"/>
              </w:rPr>
              <w:t>budovanie prvkov a podpora opatrení na zvyšovanie bezpečnosti cestnej, cyklistickej a pešej dopravy v </w:t>
            </w:r>
            <w:r w:rsidR="00CD4978" w:rsidRPr="00933278">
              <w:rPr>
                <w:rFonts w:cs="Times New Roman"/>
                <w:sz w:val="20"/>
                <w:szCs w:val="20"/>
                <w:u w:color="FFFFFF"/>
              </w:rPr>
              <w:t>obci</w:t>
            </w:r>
            <w:r w:rsidRPr="00933278">
              <w:rPr>
                <w:rFonts w:cs="Times New Roman"/>
                <w:sz w:val="20"/>
                <w:szCs w:val="20"/>
                <w:u w:color="FFFFFF"/>
              </w:rPr>
              <w:t>,</w:t>
            </w:r>
          </w:p>
          <w:p w:rsidR="00A84C7A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zriaďovanie, obnova a výstavba cyklistických trás zabezpečujúcich dopravu osôb do a zo zamestnania alebo k verejným službám (napr. trasy vedúce k vlakovým, autobusovým zastávkam a staniciam v obci) vrátane investícií do doplnkovej cyklistickej infraštruktúry 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opatrenia na uprednostnenie verejnej osobnej dopravy a nemotorovej dopravy,</w:t>
            </w:r>
          </w:p>
          <w:p w:rsidR="007652EC" w:rsidRPr="00933278" w:rsidRDefault="007652EC" w:rsidP="007652EC">
            <w:p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FB2773" w:rsidRPr="00933278" w:rsidRDefault="00FB2773" w:rsidP="001B6F08">
            <w:pPr>
              <w:pStyle w:val="Odstavecseseznamem"/>
              <w:numPr>
                <w:ilvl w:val="1"/>
                <w:numId w:val="3"/>
              </w:numPr>
              <w:spacing w:after="0"/>
              <w:ind w:left="36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sociálne služby a komunitné služby: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zriaďovanie nových alebo rekonštrukcia a modernizácia existujúcich zariadení pre poskytovanie komunitných sociálnych služieb vrátane materiálno-technického vybavenia,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zvyšovanie kvality a kapacity komunitných sociálnych služieb,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investície do rozvoja terénnych a ambulantných sociálnych služieb,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infraštruktúra komunitných centier,</w:t>
            </w:r>
          </w:p>
          <w:p w:rsidR="00C87558" w:rsidRPr="00933278" w:rsidRDefault="00C87558" w:rsidP="00C87558">
            <w:p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FB2773" w:rsidRPr="00933278" w:rsidRDefault="00FB2773" w:rsidP="001B6F08">
            <w:pPr>
              <w:pStyle w:val="Odstavecseseznamem"/>
              <w:numPr>
                <w:ilvl w:val="1"/>
                <w:numId w:val="3"/>
              </w:numPr>
              <w:spacing w:after="0"/>
              <w:ind w:left="36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zvýšenie kvality a dostupnosti infraštruktúry pre vzdelávanie, celoživotné a neformálne vzdelávanie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vybudovanie, modernizácia a rekonštrukcia odborných učební, laboratórií a dielní vrátane vybavenia pomôckami,</w:t>
            </w:r>
          </w:p>
          <w:p w:rsidR="00FB2773" w:rsidRPr="00933278" w:rsidRDefault="00FB2773" w:rsidP="009B0B9F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skvalitnenie a rozšírenie kapacít predškolského vzdelávania,</w:t>
            </w:r>
          </w:p>
          <w:p w:rsidR="00FB2773" w:rsidRPr="00933278" w:rsidRDefault="00FB2773" w:rsidP="009B0B9F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modernizácia a rekonštrukcia objektov a priestorov škôl v nadväznosti na rozvoj kľúčových kompetencií,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podpora občianskej, sociálnej a technickej infraštruktúry,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rozvoj miestnych služieb vrátane lokálnych ekologických služieb (napr. protipovodňové opatrenia, opatrenia v odpadovom hospodárstve)</w:t>
            </w:r>
            <w:r w:rsidRPr="00933278">
              <w:rPr>
                <w:rFonts w:cs="Times New Roman"/>
                <w:vanish/>
                <w:sz w:val="20"/>
                <w:szCs w:val="20"/>
                <w:shd w:val="clear" w:color="auto" w:fill="FFFFFF"/>
              </w:rPr>
              <w:t xml:space="preserve">, 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rozvoj a vytváranie priestorov pre inovatívnu kultúrnu produkciu a rozvoj služieb so zreteľom na miestne a regionálne kultúrne a prírodné dedičstvo a tradície,</w:t>
            </w:r>
          </w:p>
          <w:p w:rsidR="00FB2773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>podpora a rozvoj informačných centier, informačných kampaní, vzdelávacích a osvetových aktivít s prepojením na služby vidieckeho cestovného ruchu smerom na mesto,</w:t>
            </w:r>
          </w:p>
          <w:p w:rsidR="00635F10" w:rsidRPr="00933278" w:rsidRDefault="00FB2773" w:rsidP="003334DB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933278">
              <w:rPr>
                <w:rFonts w:cs="Times New Roman"/>
                <w:sz w:val="20"/>
                <w:szCs w:val="20"/>
              </w:rPr>
              <w:t>výstavba</w:t>
            </w:r>
            <w:proofErr w:type="gramEnd"/>
            <w:r w:rsidRPr="00933278">
              <w:rPr>
                <w:rFonts w:cs="Times New Roman"/>
                <w:sz w:val="20"/>
                <w:szCs w:val="20"/>
              </w:rPr>
              <w:t xml:space="preserve"> a obnova miestnych trhových priestorov za účelom podpory udržateľných miestnych ekonomík</w:t>
            </w:r>
            <w:r w:rsidRPr="0093327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  </w:t>
            </w:r>
          </w:p>
        </w:tc>
      </w:tr>
      <w:tr w:rsidR="00530CE2" w:rsidRPr="00095771" w:rsidTr="007127A6">
        <w:trPr>
          <w:trHeight w:val="2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711DB6" w:rsidP="00711D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78C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635F10" w:rsidRPr="001678C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– Technická pomoc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F10" w:rsidRPr="001678C4" w:rsidRDefault="00D12F87" w:rsidP="00D12F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678C4">
              <w:rPr>
                <w:rFonts w:cs="Times New Roman"/>
                <w:sz w:val="20"/>
                <w:szCs w:val="20"/>
              </w:rPr>
              <w:t>Z</w:t>
            </w:r>
            <w:r w:rsidR="008512A5" w:rsidRPr="001678C4">
              <w:rPr>
                <w:rFonts w:cs="Times New Roman"/>
                <w:sz w:val="20"/>
                <w:szCs w:val="20"/>
              </w:rPr>
              <w:t>abezpečenie riadneho a plynulého procesu riadenia, prípravy, implementácie, monitorovania, hodnotenia, finančného riadenia, publicity</w:t>
            </w:r>
            <w:r w:rsidRPr="001678C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B30" w:rsidRPr="00933278" w:rsidRDefault="000162F5" w:rsidP="000162F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zabezpečenie s</w:t>
            </w:r>
            <w:r w:rsidR="00AF3B30" w:rsidRPr="00933278">
              <w:rPr>
                <w:rFonts w:cs="Times New Roman"/>
                <w:sz w:val="20"/>
                <w:szCs w:val="20"/>
              </w:rPr>
              <w:t>tabiln</w:t>
            </w:r>
            <w:r w:rsidRPr="00933278">
              <w:rPr>
                <w:rFonts w:cs="Times New Roman"/>
                <w:sz w:val="20"/>
                <w:szCs w:val="20"/>
              </w:rPr>
              <w:t>ých</w:t>
            </w:r>
            <w:r w:rsidR="00AF3B30" w:rsidRPr="00933278">
              <w:rPr>
                <w:rFonts w:cs="Times New Roman"/>
                <w:sz w:val="20"/>
                <w:szCs w:val="20"/>
              </w:rPr>
              <w:t xml:space="preserve"> administratívn</w:t>
            </w:r>
            <w:r w:rsidRPr="00933278">
              <w:rPr>
                <w:rFonts w:cs="Times New Roman"/>
                <w:sz w:val="20"/>
                <w:szCs w:val="20"/>
              </w:rPr>
              <w:t>ych</w:t>
            </w:r>
            <w:r w:rsidR="00AF3B30" w:rsidRPr="00933278">
              <w:rPr>
                <w:rFonts w:cs="Times New Roman"/>
                <w:sz w:val="20"/>
                <w:szCs w:val="20"/>
              </w:rPr>
              <w:t xml:space="preserve"> kapac</w:t>
            </w:r>
            <w:r w:rsidRPr="00933278">
              <w:rPr>
                <w:rFonts w:cs="Times New Roman"/>
                <w:sz w:val="20"/>
                <w:szCs w:val="20"/>
              </w:rPr>
              <w:t>ít</w:t>
            </w:r>
            <w:r w:rsidR="00AF3B30" w:rsidRPr="00933278">
              <w:rPr>
                <w:rFonts w:cs="Times New Roman"/>
                <w:sz w:val="20"/>
                <w:szCs w:val="20"/>
              </w:rPr>
              <w:t>;</w:t>
            </w:r>
          </w:p>
          <w:p w:rsidR="00AF3B30" w:rsidRPr="00933278" w:rsidRDefault="000162F5" w:rsidP="000162F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</w:t>
            </w:r>
            <w:r w:rsidR="00AF3B30" w:rsidRPr="00933278">
              <w:rPr>
                <w:rFonts w:cs="Times New Roman"/>
                <w:sz w:val="20"/>
                <w:szCs w:val="20"/>
              </w:rPr>
              <w:t>kvalifikovan</w:t>
            </w:r>
            <w:r w:rsidRPr="00933278">
              <w:rPr>
                <w:rFonts w:cs="Times New Roman"/>
                <w:sz w:val="20"/>
                <w:szCs w:val="20"/>
              </w:rPr>
              <w:t>ých</w:t>
            </w:r>
            <w:r w:rsidR="00AF3B30" w:rsidRPr="00933278">
              <w:rPr>
                <w:rFonts w:cs="Times New Roman"/>
                <w:sz w:val="20"/>
                <w:szCs w:val="20"/>
              </w:rPr>
              <w:t>, vyškolen</w:t>
            </w:r>
            <w:r w:rsidRPr="00933278">
              <w:rPr>
                <w:rFonts w:cs="Times New Roman"/>
                <w:sz w:val="20"/>
                <w:szCs w:val="20"/>
              </w:rPr>
              <w:t>ých</w:t>
            </w:r>
            <w:r w:rsidR="00AF3B30" w:rsidRPr="00933278">
              <w:rPr>
                <w:rFonts w:cs="Times New Roman"/>
                <w:sz w:val="20"/>
                <w:szCs w:val="20"/>
              </w:rPr>
              <w:t xml:space="preserve"> a priebežne vzdelávan</w:t>
            </w:r>
            <w:r w:rsidRPr="00933278">
              <w:rPr>
                <w:rFonts w:cs="Times New Roman"/>
                <w:sz w:val="20"/>
                <w:szCs w:val="20"/>
              </w:rPr>
              <w:t>ých</w:t>
            </w:r>
            <w:r w:rsidR="00AF3B30" w:rsidRPr="00933278">
              <w:rPr>
                <w:rFonts w:cs="Times New Roman"/>
                <w:sz w:val="20"/>
                <w:szCs w:val="20"/>
              </w:rPr>
              <w:t xml:space="preserve"> zamestnanc</w:t>
            </w:r>
            <w:r w:rsidRPr="00933278">
              <w:rPr>
                <w:rFonts w:cs="Times New Roman"/>
                <w:sz w:val="20"/>
                <w:szCs w:val="20"/>
              </w:rPr>
              <w:t>ov</w:t>
            </w:r>
            <w:r w:rsidR="00AF3B30" w:rsidRPr="00933278">
              <w:rPr>
                <w:rFonts w:cs="Times New Roman"/>
                <w:sz w:val="20"/>
                <w:szCs w:val="20"/>
              </w:rPr>
              <w:t>, zvyšujúci</w:t>
            </w:r>
            <w:r w:rsidRPr="00933278">
              <w:rPr>
                <w:rFonts w:cs="Times New Roman"/>
                <w:sz w:val="20"/>
                <w:szCs w:val="20"/>
              </w:rPr>
              <w:t>ch</w:t>
            </w:r>
            <w:r w:rsidR="00AF3B30" w:rsidRPr="00933278">
              <w:rPr>
                <w:rFonts w:cs="Times New Roman"/>
                <w:sz w:val="20"/>
                <w:szCs w:val="20"/>
              </w:rPr>
              <w:t xml:space="preserve"> si kvalifikáciu potrebnú pre skvalitňovanie a zvyšovanie odbornosti svojej práce s odborným potenciálom pre kvalitný manažment a proces implementácie </w:t>
            </w:r>
            <w:r w:rsidRPr="00933278">
              <w:rPr>
                <w:rFonts w:cs="Times New Roman"/>
                <w:sz w:val="20"/>
                <w:szCs w:val="20"/>
              </w:rPr>
              <w:t>projektov</w:t>
            </w:r>
            <w:r w:rsidR="00AF3B30" w:rsidRPr="00933278">
              <w:rPr>
                <w:rFonts w:cs="Times New Roman"/>
                <w:sz w:val="20"/>
                <w:szCs w:val="20"/>
              </w:rPr>
              <w:t>;</w:t>
            </w:r>
          </w:p>
          <w:p w:rsidR="00AF3B30" w:rsidRPr="00933278" w:rsidRDefault="00AF3B30" w:rsidP="00B540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zabezpečenie tematicky príbuzn</w:t>
            </w:r>
            <w:r w:rsidR="00B5401C" w:rsidRPr="00933278">
              <w:rPr>
                <w:rFonts w:cs="Times New Roman"/>
                <w:sz w:val="20"/>
                <w:szCs w:val="20"/>
              </w:rPr>
              <w:t>ých projektov</w:t>
            </w:r>
            <w:r w:rsidRPr="00933278">
              <w:rPr>
                <w:rFonts w:cs="Times New Roman"/>
                <w:sz w:val="20"/>
                <w:szCs w:val="20"/>
              </w:rPr>
              <w:t xml:space="preserve"> pre ďalšie programové obdobie. </w:t>
            </w:r>
          </w:p>
          <w:p w:rsidR="001141CA" w:rsidRPr="00933278" w:rsidRDefault="00B5401C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Personále a materiálno-technické, priestorové zabezpečenie </w:t>
            </w:r>
            <w:r w:rsidR="001141CA" w:rsidRPr="00933278">
              <w:rPr>
                <w:rFonts w:cs="Times New Roman"/>
                <w:sz w:val="20"/>
                <w:szCs w:val="20"/>
              </w:rPr>
              <w:t>implementačn</w:t>
            </w:r>
            <w:r w:rsidRPr="00933278">
              <w:rPr>
                <w:rFonts w:cs="Times New Roman"/>
                <w:sz w:val="20"/>
                <w:szCs w:val="20"/>
              </w:rPr>
              <w:t>ých</w:t>
            </w:r>
            <w:r w:rsidR="001141CA" w:rsidRPr="00933278">
              <w:rPr>
                <w:rFonts w:cs="Times New Roman"/>
                <w:sz w:val="20"/>
                <w:szCs w:val="20"/>
              </w:rPr>
              <w:t xml:space="preserve"> štruktúr</w:t>
            </w:r>
            <w:r w:rsidRPr="00933278">
              <w:rPr>
                <w:rFonts w:cs="Times New Roman"/>
                <w:sz w:val="20"/>
                <w:szCs w:val="20"/>
              </w:rPr>
              <w:t>, vrátane externých spolupracovníkov</w:t>
            </w:r>
            <w:r w:rsidR="001141CA" w:rsidRPr="0093327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141CA" w:rsidRPr="00933278" w:rsidRDefault="001141CA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vybavenie IKT vrátane potrebného hardvéru, softvéru, prevádzkovej podpory a licencií;</w:t>
            </w:r>
          </w:p>
          <w:p w:rsidR="001141CA" w:rsidRPr="00933278" w:rsidRDefault="001141CA" w:rsidP="00B540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IT systémy vrátane ich kompletného zabezpečenia, ako aj elektronického vybavenia a licencií;</w:t>
            </w:r>
          </w:p>
          <w:p w:rsidR="00B5401C" w:rsidRPr="00933278" w:rsidRDefault="001141CA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prevádzky, údržby a režijných aktivít súvisiacich s realizáciou </w:t>
            </w:r>
            <w:r w:rsidR="00B5401C" w:rsidRPr="00933278">
              <w:rPr>
                <w:rFonts w:cs="Times New Roman"/>
                <w:sz w:val="20"/>
                <w:szCs w:val="20"/>
              </w:rPr>
              <w:t>projektov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procesov vo vzťahu k príprave, riadeniu, implementácii, monitorovaniu, hodnoteniu a kontrole </w:t>
            </w:r>
            <w:r w:rsidR="00B5401C" w:rsidRPr="00933278">
              <w:rPr>
                <w:rFonts w:cs="Times New Roman"/>
                <w:sz w:val="20"/>
                <w:szCs w:val="20"/>
              </w:rPr>
              <w:t>projektov</w:t>
            </w:r>
            <w:r w:rsidRPr="00933278">
              <w:rPr>
                <w:rFonts w:cs="Times New Roman"/>
                <w:sz w:val="20"/>
                <w:szCs w:val="20"/>
              </w:rPr>
              <w:t>;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externých expertných služieb pre plynulú realizáciu </w:t>
            </w:r>
            <w:r w:rsidR="00B5401C" w:rsidRPr="00933278">
              <w:rPr>
                <w:rFonts w:cs="Times New Roman"/>
                <w:sz w:val="20"/>
                <w:szCs w:val="20"/>
              </w:rPr>
              <w:t>projektov</w:t>
            </w:r>
            <w:r w:rsidRPr="00933278">
              <w:rPr>
                <w:rFonts w:cs="Times New Roman"/>
                <w:sz w:val="20"/>
                <w:szCs w:val="20"/>
              </w:rPr>
              <w:t xml:space="preserve"> (prostredníctvom štúdií, analýz, monitoringu a outsourcingu);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kvalitn</w:t>
            </w:r>
            <w:r w:rsidR="00B5401C" w:rsidRPr="00933278">
              <w:rPr>
                <w:rFonts w:cs="Times New Roman"/>
                <w:sz w:val="20"/>
                <w:szCs w:val="20"/>
              </w:rPr>
              <w:t>á</w:t>
            </w:r>
            <w:r w:rsidRPr="00933278">
              <w:rPr>
                <w:rFonts w:cs="Times New Roman"/>
                <w:sz w:val="20"/>
                <w:szCs w:val="20"/>
              </w:rPr>
              <w:t xml:space="preserve"> priprav</w:t>
            </w:r>
            <w:r w:rsidR="00B5401C" w:rsidRPr="00933278">
              <w:rPr>
                <w:rFonts w:cs="Times New Roman"/>
                <w:sz w:val="20"/>
                <w:szCs w:val="20"/>
              </w:rPr>
              <w:t>a</w:t>
            </w:r>
            <w:r w:rsidRPr="00933278">
              <w:rPr>
                <w:rFonts w:cs="Times New Roman"/>
                <w:sz w:val="20"/>
                <w:szCs w:val="20"/>
              </w:rPr>
              <w:t xml:space="preserve"> </w:t>
            </w:r>
            <w:r w:rsidR="00B5401C" w:rsidRPr="00933278">
              <w:rPr>
                <w:rFonts w:cs="Times New Roman"/>
                <w:sz w:val="20"/>
                <w:szCs w:val="20"/>
              </w:rPr>
              <w:t>relevantných</w:t>
            </w:r>
            <w:r w:rsidRPr="00933278">
              <w:rPr>
                <w:rFonts w:cs="Times New Roman"/>
                <w:sz w:val="20"/>
                <w:szCs w:val="20"/>
              </w:rPr>
              <w:t xml:space="preserve"> dokumenty;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vykonanie odborného a právneho poradenstva na relevantnej úrovni;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vypracovanie a realizácia všetkých náležitých procesov a dokumentov súvisiacich s prípravou nového programového obdobia.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zabezpečenie aktivít súvisiacich so zavedením a koordináciou účinných systémov kontroly a auditu;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aktivít súvisiacich s nezrovnalosťami, monitorovaním, kontrolou a auditom; </w:t>
            </w:r>
          </w:p>
          <w:p w:rsidR="00F059BB" w:rsidRPr="00933278" w:rsidRDefault="00F059BB" w:rsidP="00B5401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>zabezpečenie bezproblémovej práce komisií, výborov, pracovných skupín a výkonu ich kompetencií;</w:t>
            </w:r>
          </w:p>
          <w:p w:rsidR="00635F10" w:rsidRPr="00933278" w:rsidRDefault="00F059BB" w:rsidP="0012238D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33278">
              <w:rPr>
                <w:rFonts w:cs="Times New Roman"/>
                <w:sz w:val="20"/>
                <w:szCs w:val="20"/>
              </w:rPr>
              <w:t xml:space="preserve">zabezpečenie informovania a publicity; </w:t>
            </w:r>
          </w:p>
        </w:tc>
      </w:tr>
    </w:tbl>
    <w:p w:rsidR="00635F10" w:rsidRDefault="00635F10" w:rsidP="001A4DF0">
      <w:pPr>
        <w:jc w:val="center"/>
        <w:rPr>
          <w:b/>
          <w:sz w:val="28"/>
          <w:szCs w:val="28"/>
          <w:lang w:val="sk-SK"/>
        </w:rPr>
      </w:pPr>
    </w:p>
    <w:p w:rsidR="0004172D" w:rsidRDefault="0004172D" w:rsidP="0004172D">
      <w:pPr>
        <w:spacing w:after="0" w:line="240" w:lineRule="auto"/>
        <w:ind w:left="360" w:hanging="360"/>
        <w:rPr>
          <w:rFonts w:eastAsia="Times New Roman" w:cs="Times New Roman"/>
          <w:b/>
          <w:color w:val="000000"/>
        </w:rPr>
      </w:pPr>
      <w:r w:rsidRPr="009E786F">
        <w:rPr>
          <w:rFonts w:eastAsia="Times New Roman" w:cs="Times New Roman"/>
          <w:color w:val="000000"/>
        </w:rPr>
        <w:t>2.</w:t>
      </w:r>
      <w:r w:rsidRPr="009E786F">
        <w:rPr>
          <w:rFonts w:eastAsia="Times New Roman" w:cs="Times New Roman"/>
          <w:color w:val="000000"/>
          <w:sz w:val="14"/>
          <w:szCs w:val="14"/>
        </w:rPr>
        <w:t> </w:t>
      </w:r>
      <w:r w:rsidRPr="009E786F">
        <w:rPr>
          <w:rFonts w:eastAsia="Times New Roman" w:cs="Times New Roman"/>
          <w:color w:val="000000"/>
        </w:rPr>
        <w:t xml:space="preserve">program: </w:t>
      </w:r>
      <w:r w:rsidR="00155AEE" w:rsidRPr="009E786F">
        <w:rPr>
          <w:rFonts w:eastAsia="Times New Roman" w:cs="Times New Roman"/>
          <w:b/>
          <w:color w:val="000000"/>
        </w:rPr>
        <w:t>Rozvoj ľudských zdrojov</w:t>
      </w:r>
    </w:p>
    <w:p w:rsidR="009E786F" w:rsidRPr="009E786F" w:rsidRDefault="009E786F" w:rsidP="0004172D">
      <w:pPr>
        <w:spacing w:after="0" w:line="240" w:lineRule="auto"/>
        <w:ind w:left="360" w:hanging="360"/>
        <w:rPr>
          <w:rFonts w:eastAsia="Times New Roman" w:cs="Times New Roman"/>
          <w:color w:val="000000"/>
          <w:sz w:val="27"/>
          <w:szCs w:val="27"/>
        </w:rPr>
      </w:pPr>
    </w:p>
    <w:tbl>
      <w:tblPr>
        <w:tblW w:w="96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8"/>
        <w:gridCol w:w="2520"/>
        <w:gridCol w:w="5284"/>
      </w:tblGrid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095771" w:rsidRDefault="0004172D" w:rsidP="009B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 w:rsidR="009B68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095771" w:rsidRDefault="0004172D" w:rsidP="0004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9B20FC" w:rsidRDefault="0004172D" w:rsidP="0004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Aktivita</w:t>
            </w:r>
          </w:p>
        </w:tc>
      </w:tr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110449" w:rsidRDefault="0004172D" w:rsidP="00E05F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1044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 –  </w:t>
            </w:r>
            <w:r w:rsidR="00E05FA8" w:rsidRPr="00110449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  <w:r w:rsidRPr="00110449">
              <w:rPr>
                <w:rFonts w:eastAsia="Times New Roman" w:cs="Times New Roman"/>
                <w:color w:val="000000"/>
                <w:sz w:val="20"/>
                <w:szCs w:val="20"/>
              </w:rPr>
              <w:t>zdelávanie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110449" w:rsidRDefault="00AC35FA" w:rsidP="00800227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Podpora z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vyšovanie významu trhu práce 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v oblasti systémov vzdelávania a odbornej prípravy, 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podpora 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uľahčovani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prechodu od vzdelávania k zamestnanosti a zlepšovani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systémov odborného vzdelávania a prípravy a ich kvality, a to aj 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rostredníctvom mechanizmov na predvídanie zručností, úpravy učebných plánov a vytvárania a rozvoja systémov vzdelávania na pracovisku vrátane systémov duálneho vzdelávania a odborného vzdelávania</w:t>
            </w:r>
          </w:p>
          <w:p w:rsidR="005E4269" w:rsidRPr="00110449" w:rsidRDefault="00AC35FA" w:rsidP="00800227">
            <w:pPr>
              <w:pStyle w:val="Odstavecseseznamem"/>
              <w:numPr>
                <w:ilvl w:val="0"/>
                <w:numId w:val="3"/>
              </w:numPr>
              <w:spacing w:after="0"/>
              <w:ind w:left="0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Podpora </w:t>
            </w:r>
            <w:r w:rsidRPr="00110449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lepš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ovania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kvality, efektívnosti a prístupu k terciárnemu a ekvivalentnému vzdelávaniu s cieľom zvýš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enia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poč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tu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študujúcich a úrov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ne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vzdelania, najmä v prípade znevýhodnených skupín</w:t>
            </w:r>
          </w:p>
          <w:p w:rsidR="005E4269" w:rsidRPr="00110449" w:rsidRDefault="00AC35FA" w:rsidP="00800227">
            <w:pPr>
              <w:pStyle w:val="Odstavecseseznamem"/>
              <w:numPr>
                <w:ilvl w:val="0"/>
                <w:numId w:val="3"/>
              </w:numPr>
              <w:spacing w:after="0"/>
              <w:ind w:left="0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Podpora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lepš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ovania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rovnakého prístupu k celoživotnému vzdelávaniu pre všetky vekové skupiny v rámci formálneho, neformálneho a bežného vzdelávania, zvyšovani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vedomostí, zručností a spôsobilostí pracovnej sily a podpora flexibilných spôsobov vzdelávania prostredníctvom usmerňovania pri výbere povolania a potvrdzovania nadobudnutých kompetencií</w:t>
            </w:r>
          </w:p>
          <w:p w:rsidR="005E4269" w:rsidRPr="00110449" w:rsidRDefault="00AC35FA" w:rsidP="00800227">
            <w:pPr>
              <w:pStyle w:val="Odstavecseseznamem"/>
              <w:numPr>
                <w:ilvl w:val="0"/>
                <w:numId w:val="3"/>
              </w:numPr>
              <w:spacing w:after="0"/>
              <w:ind w:left="0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Podpora z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lepšeni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rovnakého prístupu k celoživotnému vzdelávaniu 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pre všetky vekové skupiny v rámci formálneho, neformálneho a bežného vzdelávania, zvyšovani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5E4269"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vedomostí, zručností a spôsobilostí pracovnej sily a podpora flexibilných spôsobov vzdelávania prostredníctvom usmerňovania pri výbere povolania a potvrdzovania nadobudnutých kompetencií</w:t>
            </w:r>
          </w:p>
          <w:p w:rsidR="005E4269" w:rsidRPr="00800227" w:rsidRDefault="005E4269" w:rsidP="008002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D63" w:rsidRPr="00110449" w:rsidRDefault="00432D63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 </w:t>
            </w:r>
            <w:r w:rsidR="00422A1E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F3355D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Podpora 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zvýšeni</w:t>
            </w:r>
            <w:r w:rsidR="00F3355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podielu účasti žiakov na praktickom </w:t>
            </w:r>
            <w:r w:rsidR="00422A1E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vyučovaní priamo na pracoviskách zamestnávateľa</w:t>
            </w:r>
            <w:r w:rsidR="00F3355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a to: </w:t>
            </w:r>
          </w:p>
          <w:p w:rsidR="00432D63" w:rsidRPr="00110449" w:rsidRDefault="00432D63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zv</w:t>
            </w:r>
            <w:r w:rsidR="00F3355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yšovaním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záujmu žiakov ZŠ o odborné vzdelávanie a prípravu vrátane odborného a kariérneho </w:t>
            </w:r>
            <w:r w:rsidR="00F3355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poradenstva (aj v spolupráci s rodičmi) s prihliadnutím na prognózy potrieb trhu práce v spolupráci s MPSVR SR a sociálnymi partnermi</w:t>
            </w:r>
          </w:p>
          <w:p w:rsidR="00432D63" w:rsidRPr="00110449" w:rsidRDefault="00432D63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partnerstiev škôl so zamestnávateľmi a profesijnými organizáciami, zamestnávateľskými zväzmi, asociáciami a komorami pri tvorbe, inovácii a realizácii vzdelávania</w:t>
            </w:r>
          </w:p>
          <w:p w:rsidR="00432D63" w:rsidRPr="00110449" w:rsidRDefault="00F3355D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súčinnosť pri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prognózovan</w:t>
            </w:r>
            <w:r w:rsidR="0045018F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 a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monitorovan</w:t>
            </w:r>
            <w:r w:rsidR="0045018F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potrieb trhu práce v spolupráci s MPSVR SR</w:t>
            </w:r>
          </w:p>
          <w:p w:rsidR="00432D63" w:rsidRPr="00110449" w:rsidRDefault="0045018F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tvorb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y,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inováci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 a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realizáci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vzdelávacích programov zameraných na zvýšenie prírodovedných, matematických,environmentálnych,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technických, jazykových, IKT zručností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finančnej gramotnosti vrátane podnikateľských vedomostí a ekonomického myslenia</w:t>
            </w:r>
          </w:p>
          <w:p w:rsidR="00432D63" w:rsidRPr="00110449" w:rsidRDefault="0045018F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monitoring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u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evaluáci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, tvorb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 zabezpeč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ovania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kvality výstupov vzdelávania napr. </w:t>
            </w:r>
            <w:proofErr w:type="gramStart"/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formou</w:t>
            </w:r>
            <w:proofErr w:type="gramEnd"/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účasti zamestnávateľ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ukončení štúdia.</w:t>
            </w:r>
          </w:p>
          <w:p w:rsidR="00432D63" w:rsidRPr="00110449" w:rsidRDefault="0045018F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tvorba, inovácia, realizácia vzdelávacích programov zameraných na podporu inkluzívneho vzdelávania,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napr. realizácia celodenného výchovného systému na ZŠ, pôsobenie pedagogických asistentov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odborných zamestnancov v ZŠ, spolupráca s rodičmi a komunitou, aktivity podporujúce interkultúrne prostredie</w:t>
            </w:r>
          </w:p>
          <w:p w:rsidR="00432D63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inovatívnych a alternatívnych foriem vzdelávania a vyučovacích metód</w:t>
            </w:r>
          </w:p>
          <w:p w:rsidR="00432D63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rozvoja a overovania kľúčových kompetencií a gramotností žiakov</w:t>
            </w:r>
          </w:p>
          <w:p w:rsidR="00432D63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proofErr w:type="gramStart"/>
            <w:r w:rsidR="00867445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súčinnosť</w:t>
            </w:r>
            <w:proofErr w:type="gramEnd"/>
            <w:r w:rsidR="00867445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 pri 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hodnoten</w:t>
            </w:r>
            <w:r w:rsidR="00867445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systému vzdelávania a úrovne zvyšovania gramotnosti žiakov napr. aj vo väzbe na ŠVVP</w:t>
            </w:r>
          </w:p>
          <w:p w:rsidR="00867445" w:rsidRPr="00110449" w:rsidRDefault="00867445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tvorby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432D63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projekt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ých</w:t>
            </w:r>
            <w:r w:rsidR="00432D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vytváranie cvičných firiem </w:t>
            </w:r>
          </w:p>
          <w:p w:rsidR="00B95E54" w:rsidRPr="00110449" w:rsidRDefault="00B95E54" w:rsidP="00DA2A5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manažérskych/podnikateľských, inovačných a riešiteľských schopností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867445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účastníkov vzdelávacích aktivít 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 rámci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vyššieho vzdelávania</w:t>
            </w:r>
          </w:p>
          <w:p w:rsidR="00B95E54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867445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podpora aktivít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zmenu opisov študijných odborov podľa požiadaviek zamestnávateľov</w:t>
            </w:r>
          </w:p>
          <w:p w:rsidR="00B95E54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01340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</w:t>
            </w:r>
            <w:r w:rsidR="0001340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ít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odbornej praxe resp. stáže študentov. a výskumných pracovníkov v zamestnávateľskom sektore</w:t>
            </w:r>
          </w:p>
          <w:p w:rsidR="00B95E54" w:rsidRPr="00110449" w:rsidRDefault="00422A1E" w:rsidP="00DA2A55">
            <w:pPr>
              <w:pStyle w:val="Normlnweb"/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inovatívnych a alternatívnych foriem vzdelávania a vyučovacích metód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tvorba a realizácia vzdelávacích programov na rozvoj kompetencií dospelých v súlade s požiadavkami trhu práce (zvyšovanie, získanie, doplnenie)</w:t>
            </w:r>
          </w:p>
          <w:p w:rsidR="00B95E54" w:rsidRPr="00110449" w:rsidRDefault="008A08B0" w:rsidP="00DA2A55">
            <w:pPr>
              <w:pStyle w:val="Normlnweb"/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partnerstiev so zamestnávateľmi a profesijnými organizáciami, zamestnávateľskými zväzmi, asociáciami a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komorami pri tvorbe, inovácii a realizácii vzdelávania</w:t>
            </w:r>
          </w:p>
          <w:p w:rsidR="00B95E54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01340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súčinnosť pri 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prognózovan</w:t>
            </w:r>
            <w:r w:rsidR="0001340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 monitorovan</w:t>
            </w:r>
            <w:r w:rsidR="0001340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potrieb trhu práce v spolupráci s MPSVR SR</w:t>
            </w:r>
          </w:p>
          <w:p w:rsidR="00B95E54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vzdelávacích programov na doplnenie základného a/alebo nižšieho stredného vzdelania (tzv. programy druhej šance), stimulovanie pokračovania v štúdiu na nadväzujúcom stupni vzdelávania</w:t>
            </w:r>
          </w:p>
          <w:p w:rsidR="00B95E54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inkluzívnych vzdelávacích aktivít pre osoby s osobitými vzdelávacími potrebami a iné znevýhodnené skupiny</w:t>
            </w:r>
          </w:p>
          <w:p w:rsidR="00B95E54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mladých ľudí so špecifickými problémami pri ich zamestnaní, generovanie príkladov spolupráce zamestnávateľov a poskytovateľov vzdelávania</w:t>
            </w:r>
          </w:p>
          <w:p w:rsidR="00B95E54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aktivity na podporu zvyšovania finančnej gramotnosti</w:t>
            </w:r>
          </w:p>
          <w:p w:rsidR="0004172D" w:rsidRPr="00110449" w:rsidRDefault="008A08B0" w:rsidP="00DA2A55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 w:line="276" w:lineRule="auto"/>
              <w:ind w:left="360" w:hanging="36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identifikácia a zhodnotenie úrovne kompetencií dospelých využívaných v pracovnom živote.</w:t>
            </w:r>
          </w:p>
          <w:p w:rsidR="00C07F30" w:rsidRPr="00AA69FD" w:rsidRDefault="00C07F30" w:rsidP="00C07F30">
            <w:pPr>
              <w:pStyle w:val="Normlnweb"/>
              <w:pBdr>
                <w:bottom w:val="single" w:sz="4" w:space="1" w:color="000000"/>
              </w:pBdr>
              <w:spacing w:before="0" w:beforeAutospacing="0" w:after="0" w:afterAutospacing="0"/>
              <w:ind w:left="360" w:hanging="360"/>
              <w:jc w:val="both"/>
              <w:rPr>
                <w:sz w:val="20"/>
                <w:szCs w:val="20"/>
              </w:rPr>
            </w:pPr>
          </w:p>
        </w:tc>
      </w:tr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110449" w:rsidRDefault="0004172D" w:rsidP="00BB528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2 -  </w:t>
            </w:r>
            <w:r w:rsidR="00BB5285" w:rsidRPr="00110449">
              <w:rPr>
                <w:rFonts w:eastAsia="Times New Roman" w:cs="Times New Roman"/>
                <w:sz w:val="20"/>
                <w:szCs w:val="20"/>
              </w:rPr>
              <w:t>Z</w:t>
            </w:r>
            <w:r w:rsidRPr="00110449">
              <w:rPr>
                <w:rFonts w:eastAsia="Times New Roman" w:cs="Times New Roman"/>
                <w:sz w:val="20"/>
                <w:szCs w:val="20"/>
              </w:rPr>
              <w:t>amestnanosť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110449" w:rsidRDefault="005E4269" w:rsidP="000A5AC1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</w:rPr>
              <w:t>Prístup uchádzačov o zamestnanie a neaktívnych osôb k zamestnaniu vrátane dlhodobo nezamestnaných a osôb, ktoré sú vzdialené od trhu práce, ako aj miestne iniciatívy v oblasti zamestnávania a podpora mobility pracovnej sily</w:t>
            </w:r>
          </w:p>
          <w:p w:rsidR="005E4269" w:rsidRPr="00110449" w:rsidRDefault="005E4269" w:rsidP="000A5AC1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Prístup uchádzačov o zamestnanie a neaktívnych osôb k zamestnaniu vrátane dlhodobo nezamestnaných a osôb, ktoré sú vzdialené od trhu práce, ako aj miestne iniciatívy v oblasti zamestnávania a podpora mobility pracovnej sily</w:t>
            </w:r>
          </w:p>
          <w:p w:rsidR="005E4269" w:rsidRPr="00110449" w:rsidRDefault="005E4269" w:rsidP="000A5AC1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Trvalo udržateľná integrácia mladých ľudí, najmä tých, ktorí nie sú zamestnaní, ani nie sú v procese vzdelávania alebo odbornej prípravy, na trh práce, vrátane mladých ľudí ohrozených sociálnym vylúčením a mladých ľudí z marginalizovaných </w:t>
            </w: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komunít, vrátane vykonávania systému záruk pre mladých ľudí</w:t>
            </w:r>
          </w:p>
          <w:p w:rsidR="005E4269" w:rsidRPr="00110449" w:rsidRDefault="005E4269" w:rsidP="000A5AC1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Rovnosť medzi mužmi a ženami vo všetkých oblastiach vrátane v oblasti prístupu k zamestnaniu, kariérnemu postupu, zosúladenia pracovného a súkromného života a presadzovania rovnakej odmeny za rovnakú prácu</w:t>
            </w:r>
          </w:p>
          <w:p w:rsidR="005E4269" w:rsidRPr="00110449" w:rsidRDefault="005E4269" w:rsidP="000A5AC1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Rovnosť medzi mužmi a ženami vo všetkých oblastiach vrátane v oblasti prístupu k zamestnaniu, kariérnemu postupu, zosúladenia pracovného a súkromného života a presadzovania rovnakej odmeny za rovnakú prácu</w:t>
            </w:r>
          </w:p>
          <w:p w:rsidR="005E4269" w:rsidRPr="00800227" w:rsidRDefault="005E4269" w:rsidP="000A5A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0449">
              <w:rPr>
                <w:rFonts w:cs="Times New Roman"/>
                <w:color w:val="000000"/>
                <w:sz w:val="20"/>
                <w:szCs w:val="20"/>
              </w:rPr>
              <w:t>Modernizácia inštitúcií trhu práce, ako sú verejné a súkromné služby zamestnanosti, zlepšenie prispôsobenia sa potrebám trhu práce, vrátane opatrení zameraných na zlepšenie nadnárodnej pracovnej mobility, ako aj programov mobility a lepšej spolupráce medzi inštitúciami a príslušnými zainteresovanými stranami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E54" w:rsidRPr="00110449" w:rsidRDefault="00233A06" w:rsidP="00B95E54">
            <w:pPr>
              <w:pStyle w:val="Normlnweb"/>
              <w:spacing w:before="0" w:beforeAutospacing="0" w:after="0" w:afterAutospacing="0"/>
              <w:ind w:left="356" w:hanging="28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</w:t>
            </w:r>
            <w:r w:rsidR="00B1279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Realizácia a podpora realizácie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</w:t>
            </w:r>
            <w:r w:rsidR="00B1279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podpory a pomoci účastníkom trhu práce zacielené na zvýšenie zamestnanosti a zamestnateľnosti znevýhodnených UoZ</w:t>
            </w:r>
            <w:r w:rsidR="0096367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zamestnanosti a zamestnateľnosti UoZ zameraná na zlepšenie ich postavenia na trhu práce</w:t>
            </w:r>
          </w:p>
          <w:p w:rsidR="00B95E54" w:rsidRPr="00110449" w:rsidRDefault="0096367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realizácia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ých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program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, ktoré sú cielené na zlepšenie prístupu UoZ na trh práce.</w:t>
            </w:r>
          </w:p>
          <w:p w:rsidR="00B95E54" w:rsidRPr="00110449" w:rsidRDefault="00B1279D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zabezpečenie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poskytovani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personalizovaných služieb zamestnanosti s osobitným dôrazom na najviac ohrozené znevýhodnené skupiny UoZ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poskytovanie aktívnych a preventívnych opatrení prístupných pre všetkých uchádzačov o zamestnanie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aktívnej politiky trhu práce 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zamestnanosti, vrátane vzdelávania a prípravy pre trh práce, podpora riešenia dlhodobo nezamestnaných, starších a nízko kvalifikovaných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činnosti centier na získanie pracovných návykov, vedomostí, pracovných a sociálnych zručností, pomoc pri hľadaní pracovného uplatnenia a poskytovanie pracovného a sociálneho poradenstva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inovatívnych riešení, pilotných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projektov na odskúšanie nových aktívnych a preventívnych opatrení trhu práce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programy na podporu zamestnanosti občanov so zdravotným postihnutím vrátane podporovaného zamestnávania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pilotné programy alebo projekty na podporu rozvoja regionálnej alebo miestnej zamestnanosti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programov a workshopov zameraných na zvýšenie zamestnateľnosti v oblasti získavania zručností pre nízko kvalifikovaných ľudí napr. </w:t>
            </w: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tradičných remeselných činnostiach, tradičných technológiách a postupoch a pod.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overovanie vybraných prvkov zameraných na zlepšenie prístupu znevýhodnených UoZ k zamestnaniu a odbornej príprave v rámci sociálnej ekonomiky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aktivity zamerané na podporu zamestnávania a zamestnateľnosti znevýhodnených UoZ v sociálnych podnikoch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subjektov, ktoré zamestnajú cieľové skupiny v dôsledku úspešných verejných obstarávaní s využitím sociálneho aspektu</w:t>
            </w:r>
          </w:p>
          <w:p w:rsidR="00963674" w:rsidRPr="00110449" w:rsidRDefault="00963674" w:rsidP="00963674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95E54" w:rsidRPr="00110449" w:rsidRDefault="00F74FC8" w:rsidP="00B95E54">
            <w:pPr>
              <w:pStyle w:val="Normlnweb"/>
              <w:spacing w:before="0" w:beforeAutospacing="0" w:after="0" w:afterAutospacing="0"/>
              <w:ind w:left="356" w:hanging="28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</w:t>
            </w:r>
            <w:r w:rsidR="00B1279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odpora tvorby pracovných miest vrátane podpory vytvárania nových pracovných miest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samozamestnania</w:t>
            </w:r>
            <w:r w:rsidR="0096367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963674" w:rsidRPr="00110449" w:rsidRDefault="00963674" w:rsidP="00B95E54">
            <w:pPr>
              <w:pStyle w:val="Normlnweb"/>
              <w:spacing w:before="0" w:beforeAutospacing="0" w:after="0" w:afterAutospacing="0"/>
              <w:ind w:left="356" w:hanging="28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tvorby pracovných miest v environmentálnom sektore (zelené profesie)</w:t>
            </w:r>
          </w:p>
          <w:p w:rsidR="00B1279D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poľnohospodárskych a nepoľnohospodárskych aktivít 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zlepšenie prístupu k zamestnaniu a predchádzanie nezamestnanosti prostredníctvom podpory podnikania, vytvárania podnikov vo väzbe na potreby trhu práce a regionálnych trhov práce</w:t>
            </w:r>
          </w:p>
          <w:p w:rsidR="00B95E54" w:rsidRPr="00110449" w:rsidRDefault="00B1279D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školen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 tréning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pre podporu tvorby nových pracovných miest formou samozamestnania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 zamestnávania zo strany MSP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miestnych a regionálnych iniciatív a ich prístupu k tvorbe udržateľných pracovných miesta samozamestnávaniu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tvorby pracovných miest formou poradenstva, odborných konzultácií a školení najmä pre začatie podnikania a služieb</w:t>
            </w:r>
          </w:p>
          <w:p w:rsidR="00B95E54" w:rsidRPr="00110449" w:rsidRDefault="0096367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  <w:r w:rsidR="00B1279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účinnosť pri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overovan</w:t>
            </w:r>
            <w:r w:rsidR="00B1279D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nových opatrení na trhu práce formou pilotných projektov</w:t>
            </w:r>
          </w:p>
          <w:p w:rsidR="00B95E54" w:rsidRPr="00110449" w:rsidRDefault="00B95E54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vzdelávacích aktivít zameraných na profesijnú mobilitu</w:t>
            </w:r>
          </w:p>
          <w:p w:rsidR="00B95E54" w:rsidRPr="00110449" w:rsidRDefault="00B1279D" w:rsidP="00B1279D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ít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ých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zlepšovanie mobility pre získanie zamestnania, adaptability zamestnancov a podnikov</w:t>
            </w:r>
          </w:p>
          <w:p w:rsidR="00B95E54" w:rsidRPr="00110449" w:rsidRDefault="00B95E54" w:rsidP="004835D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zavádzania systémových zmien a inovatívnych riešení na zabezpečenie potrebnej mobility pre získanie zamestnania, adaptability zamestnancov a podnikov</w:t>
            </w:r>
          </w:p>
          <w:p w:rsidR="00B95E54" w:rsidRPr="00110449" w:rsidRDefault="004835DE" w:rsidP="004835D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ít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zamerané na predvídanie zmien,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adaptabilita na zmenené podmienky, prispôsobenie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pracovníkov, podnikov a podnikateľov týmto zmenám</w:t>
            </w:r>
          </w:p>
          <w:p w:rsidR="00B95E54" w:rsidRPr="00110449" w:rsidRDefault="004835DE" w:rsidP="004835D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podpora realizácie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súvisiace so zvyšovaním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zručností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zamestnancov pre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žiadané alebo avizované prispôsobenie na zmenené podmienky</w:t>
            </w:r>
          </w:p>
          <w:p w:rsidR="00B95E54" w:rsidRPr="00110449" w:rsidRDefault="00B95E54" w:rsidP="004835D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aktivity zamerané na zvyšovanie bezpečnosti a ochrany zdravia pri práci</w:t>
            </w:r>
          </w:p>
          <w:p w:rsidR="00E36279" w:rsidRPr="00110449" w:rsidRDefault="00E36279" w:rsidP="00E36279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95E54" w:rsidRPr="00110449" w:rsidRDefault="00252239" w:rsidP="00B95E54">
            <w:pPr>
              <w:pStyle w:val="Normlnweb"/>
              <w:spacing w:before="0" w:beforeAutospacing="0" w:after="0" w:afterAutospacing="0"/>
              <w:ind w:left="356" w:hanging="28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</w:t>
            </w:r>
            <w:r w:rsidR="004835DE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avedenie programov poradenských služieb špecificky cielených na mladých ľudí</w:t>
            </w:r>
            <w:r w:rsidR="00E36279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E36279" w:rsidRPr="00110449" w:rsidRDefault="00E36279" w:rsidP="00B95E54">
            <w:pPr>
              <w:pStyle w:val="Normlnweb"/>
              <w:spacing w:before="0" w:beforeAutospacing="0" w:after="0" w:afterAutospacing="0"/>
              <w:ind w:left="356" w:hanging="28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aktivity súvisiace s realizáciou záruky pre mladých ľudí do 29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rokov</w:t>
            </w:r>
          </w:p>
          <w:p w:rsidR="00B95E54" w:rsidRPr="00110449" w:rsidRDefault="00B2461E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 projekt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ých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poradenstvo a pomoc mladým ľuďom pri ich prechode zo školy do zamestnania (poradenstvo pri voľbe povolania, individuálne poradenstvo,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tréningy zručností, pomoc alebo asistencia pri začleňovaní na trh práce do zamestnania alebo samostatnej zárobkovej činnosti)</w:t>
            </w:r>
          </w:p>
          <w:p w:rsidR="00B95E54" w:rsidRPr="00110449" w:rsidRDefault="00B2461E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   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 projekt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ov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ých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na mladých ľudí, ktorí nie sú zamestnaní ani zapojení do procesu vzdelávania alebo odbornej prípravy – tzv. NEET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programy a projekty zabezpečujúce podporu zamestnávania alebo samozamestnávania mladých ľudí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(aj absolventov škôl)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programy umožňujúce dokončenie vzdelania na základnej škole alebo strednej škole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programy a projekty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umožňujúce ďalšie vzdelávanie uchádzačov o zamestnanie, odborné vzdelávanie a prípravu alebo stáže, praxe, tréningy zručností a pod.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programy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určené na vyhľadávanie nových alebo inovatívnych foriem podpory mladých ľudí s cieľom ich vzdelávania, hľadania zamestnania, stáže, praxe a pod.</w:t>
            </w:r>
          </w:p>
          <w:p w:rsidR="00B95E54" w:rsidRPr="00110449" w:rsidRDefault="00B2461E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zavedeni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programu osobitnej podpory zamestnávania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mladých ľudí po ukončení náhradnej starostlivosti alebo po výkone trestu odňatia slobody a pre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mladých ľudí so zdravotným postihnutím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so zvyškovým pracovným potenciálom a pod.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inovatívnych prístupov a systémových zmien na zabezpečenie účasti mladých ľudí na trhu práce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tvorby pracovných miest v environmentálnom sektore (zelené profesie)</w:t>
            </w:r>
          </w:p>
          <w:p w:rsidR="00B95E54" w:rsidRPr="00110449" w:rsidRDefault="00B95E54" w:rsidP="00B2461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informačných aktivít a príkladov dobrej praxe s cieľom poskytnúť širšej verejnosti informácie o situácii mladých ľudí na trhu práce</w:t>
            </w:r>
          </w:p>
          <w:p w:rsidR="00B2461E" w:rsidRPr="00110449" w:rsidRDefault="00B2461E" w:rsidP="00B2461E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5B070A" w:rsidRPr="00110449" w:rsidRDefault="00B2461E" w:rsidP="007773C0">
            <w:pPr>
              <w:pStyle w:val="Normlnweb"/>
              <w:spacing w:before="0" w:beforeAutospacing="0" w:after="0" w:afterAutospacing="0"/>
              <w:ind w:left="712" w:hanging="356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odpora zosúlaďovania rodinného a pracovného života </w:t>
            </w:r>
          </w:p>
          <w:p w:rsidR="005B070A" w:rsidRPr="00110449" w:rsidRDefault="00B95E54" w:rsidP="007773C0">
            <w:pPr>
              <w:pStyle w:val="Normlnweb"/>
              <w:spacing w:before="0" w:beforeAutospacing="0" w:after="0" w:afterAutospacing="0"/>
              <w:ind w:left="712" w:hanging="356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prostredníctvom poskytovania príspevku na starostlivosť </w:t>
            </w:r>
          </w:p>
          <w:p w:rsidR="00B95E54" w:rsidRPr="00110449" w:rsidRDefault="00B95E54" w:rsidP="007773C0">
            <w:pPr>
              <w:pStyle w:val="Normlnweb"/>
              <w:spacing w:before="0" w:beforeAutospacing="0" w:after="0" w:afterAutospacing="0"/>
              <w:ind w:left="712" w:hanging="356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 dieťa</w:t>
            </w:r>
            <w:r w:rsidR="00E36279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:  </w:t>
            </w:r>
          </w:p>
          <w:p w:rsidR="00E36279" w:rsidRPr="00110449" w:rsidRDefault="00E36279" w:rsidP="00B95E54">
            <w:pPr>
              <w:pStyle w:val="Normlnweb"/>
              <w:spacing w:before="0" w:beforeAutospacing="0" w:after="0" w:afterAutospacing="0"/>
              <w:ind w:left="356" w:hanging="356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B95E54" w:rsidRPr="00110449" w:rsidRDefault="005B070A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zariadení a služieb pre deti za účelom zosúlaďovania rodinného a pracovného života (jasle, škôlky, opatrovateľky a pod.) a podpora podnikania v oblasti služieb starostlivosti o deti s dôrazom na inovatívne prístupy.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vytváranie</w:t>
            </w:r>
            <w:proofErr w:type="gramEnd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efektívnych nástrojov pre začleňovanie matiek/rodičov s malými deťmi na trh práce najmä po návrate z rodičovskej dovolenky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cez tvorbu flexibilných foriem pracovných miest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 inovatívnych mechanizmov pre zvyšovanie flexibility práce (vytváranie, udržiavanie a rozvíjanie zručností, posilňovanie kontinuity a kontaktu s pracoviskom, mentoring,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vzdelávanie a prípravu pre trh práce osôb s rodičovskými povinnosťami atď.)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zamestnávateľov pri vytváraní a podpore služieb starostlivosti o deti</w:t>
            </w:r>
          </w:p>
          <w:p w:rsidR="00B95E54" w:rsidRPr="00110449" w:rsidRDefault="00B95E54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implementáci</w:t>
            </w:r>
            <w:r w:rsidR="00E16672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programov a plánov zameraných na zosúladenie rodinného a pracovného života v podnikoch a inštitúciách</w:t>
            </w:r>
          </w:p>
          <w:p w:rsidR="00B95E54" w:rsidRPr="00110449" w:rsidRDefault="00B95E54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C3678E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opatrení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nástrojov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vedúcich k znižovaniu horizontálnej a vertikálnej rodovej segregácie na trhu práce a rodového mzdového rozdielu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(plány / stratégie rodovej rovnosti na úrovni podnikov, rodové audity a pod.)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uplatňovania rodového hľadiska v relevantných politikách a opatreniach a zlepšenie monitorovania, zberu údajov a hodnotenia politík vrátane posilnenia expertného zázemia rodového výskumu a rodových analýz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organizácií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zamestnávateľov, presadzujúcich inovatívne metódy a prístupy pre spravodlivejšie rozdelenie neplatenej práce medzi mužmi a ženami a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aktívneho otcovstva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opatrení na zvyšovanie povedomia v oblasti rodovej rovnosti - osvetová a vzdelávacia činnosť a informačné kampane zamerané na presadzovanie rodovej rovnosti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opatrení pre rodovú desegregáciu vo vzdelávaní, výbere povolania a v príprave naň, najmä aktívne podporovať prístup žien k vzdelávaniu a príprave na povolanie v tzv. typicky mužských odboroch a naopak a tým zvyšovanie zastúpenia žien v technických a iných netradičných odboroch vs. zastúpenia mužov vo feminizovaných sektoroch</w:t>
            </w:r>
          </w:p>
          <w:p w:rsidR="00B95E54" w:rsidRPr="00110449" w:rsidRDefault="00C3678E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E16672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opatren</w:t>
            </w:r>
            <w:r w:rsidR="00E16672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í</w:t>
            </w:r>
            <w:proofErr w:type="gramEnd"/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zamerané na zvýšenie povedomia o rodovej rovnosti v rámci vyučovacieho procesu a zavádzanie systému rodovo citlivého vzdelávania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vrátane prípravy pedagogických pracovníkov/čok a podpora vytvárania a implementácia študijných odborov, programov vzdelávania a tréningov</w:t>
            </w:r>
            <w:r w:rsidR="00B95E54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rodovej rovnosti a budovanie inštitucionálneho zázemia.</w:t>
            </w:r>
          </w:p>
          <w:p w:rsidR="009078EC" w:rsidRPr="00110449" w:rsidRDefault="00B95E54" w:rsidP="00E31A86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144" w:hanging="214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informovanosti 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organizovanie informačno-osvetových kampaní o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otázkach rodovej rovnosti vo vzdelávaní a príprave na povolanie vrátane vzdelávacích aktivít, ktoré prispievajú k odstráneniu stereotypného prístupu a predsudkov voči ženám a znevýhodneným skupinám</w:t>
            </w:r>
          </w:p>
          <w:p w:rsidR="00B95E54" w:rsidRPr="00110449" w:rsidRDefault="00C3678E" w:rsidP="00C3678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spolupráce a partnerstva subjektov na regionálnej úrovni so zameraním na zlepšovanie situácie na trhu práce</w:t>
            </w:r>
          </w:p>
          <w:p w:rsidR="00B95E54" w:rsidRPr="00110449" w:rsidRDefault="00C3678E" w:rsidP="00C3678E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podpora sociálneho dialógu pri riešení rozvoja zamestnanosti, najmä dlhodobo nezamestnaných, nízko </w:t>
            </w:r>
            <w:r w:rsidR="00B95E54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kvalifikovaných, starších a zdravotne postihnutých osôb</w:t>
            </w:r>
          </w:p>
          <w:p w:rsidR="0004172D" w:rsidRPr="00110449" w:rsidRDefault="00B95E54" w:rsidP="00C3678E">
            <w:pPr>
              <w:pStyle w:val="Normlnweb"/>
              <w:spacing w:before="0" w:beforeAutospacing="0" w:after="0" w:afterAutospacing="0"/>
              <w:ind w:hanging="21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E3604E" w:rsidRDefault="0004172D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3604E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3 -  Sociálne začlenenie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E3604E" w:rsidRDefault="00E244B2" w:rsidP="004D14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Aktívne začlenenie, a to aj s cieľom podporovať rovnaké príležitosti a aktívnu účasť a zlepšenie zamestnateľnosti</w:t>
            </w:r>
          </w:p>
          <w:p w:rsidR="00E244B2" w:rsidRPr="00E3604E" w:rsidRDefault="00E244B2" w:rsidP="004D14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Aktívne začlenenie, a to aj s cieľom podporovať rovnaké príležitosti a aktívnu účasť a zlepšenie zamestnateľnosti</w:t>
            </w:r>
          </w:p>
          <w:p w:rsidR="00E244B2" w:rsidRPr="00E3604E" w:rsidRDefault="00E244B2" w:rsidP="004D14FB">
            <w:pPr>
              <w:spacing w:after="0" w:line="240" w:lineRule="auto"/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Zlepšenie prístupu k cenovo prístupným, trvalo udržateľným a kvalitným službám vrátane zdravotnej starostlivosti a sociálnych služieb všeobecného záujmu</w:t>
            </w:r>
          </w:p>
          <w:p w:rsidR="00E244B2" w:rsidRPr="00E3604E" w:rsidRDefault="00E244B2" w:rsidP="004D14FB">
            <w:pPr>
              <w:spacing w:after="0" w:line="240" w:lineRule="auto"/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Zlepšenie prístupu k cenovo prístupným, trvalo udržateľným a kvalitným službám vrátane zdravotnej starostlivosti a sociálnych služieb všeobecného záujmu</w:t>
            </w:r>
          </w:p>
          <w:p w:rsidR="00E244B2" w:rsidRPr="00E605B1" w:rsidRDefault="00E244B2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 zefektívnenia súčasných a zavedenia nových nástrojov za účelom zvýšenia aktivity ľudí ohrozených chudobou a sociálnym vylúčením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zvyšovania profesionality výkonu a rozvoj ľudských zdrojov v oblasti výkonu a služieb sociálnej inklúzie pre samosprávu a mimovládne organizácie prostredníctvom vytvorenia systému celoživotného vzdelávania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10449">
              <w:rPr>
                <w:rFonts w:eastAsia="Times New Roman" w:cs="Times New Roman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eastAsia="Times New Roman" w:cs="Times New Roman"/>
                <w:sz w:val="20"/>
                <w:szCs w:val="20"/>
              </w:rPr>
              <w:t xml:space="preserve"> profesionalizácie sociálnej práce a iných odborných činností v prirodzenom prostredí, otvorenom prostredí, náhradnom prostredí a na komunitnej úrovni, napr. terénna sociálna práca a komunitné centrá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 xml:space="preserve">podpora výkonu práce v otvorenom prostredí (streetwork) pre vybrané cieľové skupiny, napr. </w:t>
            </w:r>
            <w:proofErr w:type="gramStart"/>
            <w:r w:rsidRPr="00110449">
              <w:rPr>
                <w:rFonts w:eastAsia="Times New Roman" w:cs="Times New Roman"/>
                <w:sz w:val="20"/>
                <w:szCs w:val="20"/>
              </w:rPr>
              <w:t>ľudia</w:t>
            </w:r>
            <w:proofErr w:type="gramEnd"/>
            <w:r w:rsidRPr="00110449">
              <w:rPr>
                <w:rFonts w:eastAsia="Times New Roman" w:cs="Times New Roman"/>
                <w:sz w:val="20"/>
                <w:szCs w:val="20"/>
              </w:rPr>
              <w:t xml:space="preserve"> bez prístrešia, osoby drogovo závislé, atď.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posilňovanie kapacít subjektov pôsobiacich v oblasti sociálneho začlenenia za účelom poskytovania cielených, individuálnych opatrení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zavádzania systémových zmien a inovatívnych riešení (napr. v oblasti poskytovania starostlivosti o maloletých bez sprievodu a obete obchodovania s ľuďmi za účelom zefektívnenia ich integrácie do spoločnosti a na trh práce)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10449">
              <w:rPr>
                <w:rFonts w:eastAsia="Times New Roman" w:cs="Times New Roman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eastAsia="Times New Roman" w:cs="Times New Roman"/>
                <w:sz w:val="20"/>
                <w:szCs w:val="20"/>
              </w:rPr>
              <w:t xml:space="preserve"> vedy, výskumu a inovácií v oblasti sociálneho začlenenia s dôrazom na aktívne začlenenie.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efektivity systému ochrany práv a právom chránených záujmov ohrozených skupín osôb, vrátane jeho inštitucionálneho zabezpečenia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komplexného a holistického prístupu k riešeniu situácie ľudí viacnásobne znevýhodnených za účelom ich uplatnenia na trhu práce a sociálneho začlenia do spoločnosti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účasti znevýhodnených skupín a ich reprezentatívnych organizácií na príprave, monitorovaní, hodnotení a implementácie relevantných politík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rozvoja vybraných druhov sociálnych služieb za účelom zabezpečenia primeraného prístrešia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programov finančnej gramotnosti, riadenia dlhu a sporenia ako nástroja pre uľahčenie vstupu na otvorený TP, s cieľom zvýšiť informovanosť v oblasti finančných služieb, mikropôžičkových a sporiacich programovvrátane podporných činností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 xml:space="preserve">podpora integrácie ľudí ohrozených chudobou alebo sociálnym vylúčením na trh práce prostredníctvom </w:t>
            </w:r>
            <w:r w:rsidRPr="00110449">
              <w:rPr>
                <w:rFonts w:eastAsia="Times New Roman" w:cs="Times New Roman"/>
                <w:sz w:val="20"/>
                <w:szCs w:val="20"/>
              </w:rPr>
              <w:lastRenderedPageBreak/>
              <w:t>subjektov vznikajúcich v rámci sociálnej ekonomiky a sociálnych inovácii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zavedenia sociálnych aspektov vo verejnom obstarávaní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ind w:right="-1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udržateľnosti a dostupnosti pomoci pri odkázanosti na pomoc inej osoby pri sebaobsluhe, vrátane podpory výskumu nových nástrojov pomoci a systémových riešení, a to v nadväznosti na starnutie populácie a z neho vyplývajúce dôsledky</w:t>
            </w:r>
          </w:p>
          <w:p w:rsidR="00F32598" w:rsidRPr="00110449" w:rsidRDefault="00F32598" w:rsidP="00DA7B94">
            <w:pPr>
              <w:spacing w:after="0"/>
              <w:ind w:right="-1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7D698D" w:rsidRPr="00110449" w:rsidRDefault="005C577F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>odpora a propagácia uplatňovania inkluzívnych politík pre príslušníčky a príslušníkov MRK (napr. verejné ocenenie a uznanie obc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ou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za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pr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íspevok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k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u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odstraňovaniu predsudkov a stereotypov a pr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í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>spiev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ku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k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u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sociálnemu začleneniu; podpora a propagácia pozitívnych príkladov v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o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 verejnej správ</w:t>
            </w:r>
            <w:r w:rsidR="003F4599" w:rsidRPr="00110449">
              <w:rPr>
                <w:rFonts w:eastAsia="Times New Roman" w:cs="Times New Roman"/>
                <w:sz w:val="20"/>
                <w:szCs w:val="20"/>
              </w:rPr>
              <w:t>e a v subjektoch zriadených obcou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senzibilizačných aktivít zameraných na znižovanie a predchádzanie viacnásobnej diskriminácii rómskych žien a dievčat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 vzdelávania pracovníkov prvého kontaktu ( zariadení sociálnych služieb a pod.) v oblasti predchádzania a boja so všetkými formami diskriminácie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aktivít zameraných na elimináciu negatívnych stereotypov majority a jej senzibilizácia vo vzťahu k Rómom, šírenie myšlienok tolerancie, akceptácie odlišností a zlepšovanie postojov mladých ľudí voči znevýhodneným skupinám obyvateľstva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aktivity zamerané k zvýšeniu informovanosti o predchádzaní všetkých foriem diskriminácie a spôsobom ochrany pred ňou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vzdelávania a rozširovania vedomostí zamestnancov verejnej správy o všetkých skupinách obyvateľov, ktorí sú, resp. môžu byť ohrození niektorou z foriem diskriminácie, podpora profesionálneho správania zamestnancov VS prostredníctvom školení a vzdelávania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rozvoja služieb, opatrení pre obete násilia, najmä pre ženy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informačná kampaň zameraná na zvyšovanie povedomia o právach osôb so zdravotným postihnutím (konferencie, odborné prednášky, brožúry)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inštitucionálneho rozvoja špecializovaných poradenských služieb slúžiacich na boj proti všetkým formám diskriminácie</w:t>
            </w:r>
          </w:p>
          <w:p w:rsidR="00F32598" w:rsidRPr="00110449" w:rsidRDefault="007D698D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t xml:space="preserve">odpora spolupráce sociálnych partnerov s odbornou verejnosťou pri koncipovaní, tvorbe a implementácii </w:t>
            </w:r>
            <w:r w:rsidR="00F32598" w:rsidRPr="00110449">
              <w:rPr>
                <w:rFonts w:eastAsia="Times New Roman" w:cs="Times New Roman"/>
                <w:sz w:val="20"/>
                <w:szCs w:val="20"/>
              </w:rPr>
              <w:lastRenderedPageBreak/>
              <w:t>antidiskriminačných politík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rozvoja vybraných sociálnych služieb a opatrení sociálnoprávnej ochrany detí a sociálnej kurately za účelom predchádzania umiestňovania klientov do zariadení (napr. služby včasnej intervencie, podpora sociálnej práce s rodinami v ich prirodzenom prostredí, podpora opatrovateľskej služby a iné)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rozvoja a vzdelávania zamestnancov, ktorí poskytujú služby alebo zabezpečujú starostlivosť o klientov a kľúčových aktérov v procese deinštitucionalizácie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programov a aktivít zameraných na klientov v procese deinštitucionalizácie a komunitných službách (napr. podpora individuálnych plánov v sociálnych službách, individuálnych plánov rozvoja osobnosti dieťaťa, špecifickej prípravy klientov)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10449">
              <w:rPr>
                <w:rFonts w:eastAsia="Times New Roman" w:cs="Times New Roman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eastAsia="Times New Roman" w:cs="Times New Roman"/>
                <w:sz w:val="20"/>
                <w:szCs w:val="20"/>
              </w:rPr>
              <w:t xml:space="preserve"> hodnotiacich a monitorovacích systémov na sledovanie dosahovania pokroku.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inovatívnych prístupov v rámci interdisciplinárnej spolupráce v oblasti inklúzie osôb so zdravotným postihnutím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výkonu odborných činností (sociálnej práce, psychológie, pedagogiky a iné) v prirodzenom prostredí klientov a systémových zmien</w:t>
            </w:r>
          </w:p>
          <w:p w:rsidR="00F32598" w:rsidRPr="00110449" w:rsidRDefault="00F32598" w:rsidP="00DA7B94">
            <w:pPr>
              <w:pStyle w:val="Odstavecseseznamem"/>
              <w:numPr>
                <w:ilvl w:val="0"/>
                <w:numId w:val="3"/>
              </w:numPr>
              <w:spacing w:after="0"/>
              <w:ind w:right="-1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osvety a informačných kampaní s cieľom poskytnúť širšej verejnosti informácie o deinštitucionalizácii a príkladov dobrej praxe</w:t>
            </w:r>
          </w:p>
          <w:p w:rsidR="0004172D" w:rsidRPr="00110449" w:rsidRDefault="004A4957" w:rsidP="00F32598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                     </w:t>
            </w:r>
          </w:p>
        </w:tc>
      </w:tr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E3604E" w:rsidRDefault="0004172D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3604E">
              <w:rPr>
                <w:rFonts w:eastAsia="Times New Roman" w:cs="Times New Roman"/>
                <w:sz w:val="20"/>
                <w:szCs w:val="20"/>
              </w:rPr>
              <w:lastRenderedPageBreak/>
              <w:t>4 -  Integrácia marginalizovaných rómskych komunít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E3604E" w:rsidRDefault="00E244B2" w:rsidP="003D6F55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Sociálno-ekonomická integrácia marginalizovaných komunít, ako sú Rómovia</w:t>
            </w:r>
          </w:p>
          <w:p w:rsidR="00E244B2" w:rsidRPr="00E3604E" w:rsidRDefault="00E244B2" w:rsidP="003D6F55">
            <w:pPr>
              <w:spacing w:after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604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Sociálno-ekonomická integrácia marginalizovaných komunít, ako sú Rómovia</w:t>
            </w:r>
          </w:p>
          <w:p w:rsidR="00E244B2" w:rsidRPr="00E605B1" w:rsidRDefault="00E244B2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85A" w:rsidRPr="00110449" w:rsidRDefault="0011385A" w:rsidP="00934312">
            <w:pPr>
              <w:pStyle w:val="Normlnweb"/>
              <w:spacing w:before="0" w:beforeAutospacing="0" w:after="0" w:afterAutospacing="0" w:line="276" w:lineRule="auto"/>
              <w:ind w:left="360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Zv</w:t>
            </w:r>
            <w:r w:rsidR="00CB31ED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y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š</w:t>
            </w:r>
            <w:r w:rsidR="002D2E64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ovanie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vzdelanostn</w:t>
            </w:r>
            <w:r w:rsidR="002D2E64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ej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úrov</w:t>
            </w:r>
            <w:r w:rsidR="002D2E64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ne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príslušníkov MRK na všetkých stupňoch vzdelávania s dôrazom na predprimárne vzdelávanie</w:t>
            </w:r>
            <w:r w:rsidR="00E04245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:</w:t>
            </w:r>
          </w:p>
          <w:p w:rsidR="00E04245" w:rsidRPr="00110449" w:rsidRDefault="00E04245" w:rsidP="00D649C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programov orientovaných na zlepšenie spolupráce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medzi vzdelávacími zariadeniami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>a rodičmi rómskych detí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(napr. prostredníctvom programov zameraných na aktiváciu rodičov z prostredia MRK, prostredníctvom vzdelávania učiteľov zameraného na zlepšenie spolupráce s rodičmi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rómskych detí a pod.)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systematická podpora účasti detí z prostredia MRK na predprimárnom vzdelávaní (napr. prostredníctvom činnosti asistentov učiteľov, prostredníctvom cielených programov komunitných centier a terénnej sociálnej práce, prostredníctvom programov zameraných na zlepšenie spolupráce predškolských zariadení a rodičov rómskych detí, vzdelávaním pedagogických zamestnancov, podporou dochádzky detí zabezpečením 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dostupnosti dopravy napr. prevádzkovaním školského autobusu, poskytnutím didaktických balíčkov pre predškolské zariadenia a pod.)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gramStart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systematická</w:t>
            </w:r>
            <w:proofErr w:type="gramEnd"/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podpora výchovno-vzdelávacích aktivít a voľno-časových aktivít pre deti z MRK s hlavným dôrazom na prepájanie majority s minoritou (napr. prostredníctvom podpory individuálnej integrácie a činnosti asistentov učiteľov, prostredníctvom podpory multikultútnej výchovy a programov komunitných centier a pod.)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systematické poskytovanie tútorskej a mentorskej podpory pre žiakov z MRK s dôrazom na úspešné ukončenie ZŠ a plynulý prechod na SŠ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programov vytvárajúcich pozitívny vzťah detí z MRK k životnému prostrediu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účinná finančná pomoc pre študentov SŠ a VŠ z prostredia MRK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 poskytovanie tútorskej a mentorskej podpory(napr. vo forme štipendií pre študentov stredných škôl)</w:t>
            </w:r>
          </w:p>
          <w:p w:rsidR="0011385A" w:rsidRPr="00110449" w:rsidRDefault="0011385A" w:rsidP="00D649C8">
            <w:pPr>
              <w:pStyle w:val="Normlnweb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Zn</w:t>
            </w:r>
            <w:r w:rsidR="000B4D32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ižovanie 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mier</w:t>
            </w:r>
            <w:r w:rsidR="000B4D32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y 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nezamestnanosti rómskych mužov a žien</w:t>
            </w:r>
            <w:r w:rsidR="00E04245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: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kariérneho poradenstva pre ľudí z MRK poskytovaného individuálnou proklientsky orientovanou formou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individuálneho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prístupu v poskytovaní služieb zamestnanosti s hlavným dôrazom na potreby klienta a trhu práce a podpora nástrojov medzitrhu práce pre ľudí z MRK (realizovaných napr. prostredníctvom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agentúr podporovaného zamestnávania alebo iných organizácii aktívnych v oblasti zamestnanosti)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programov zameraných na zvýšenie odbornej kvalifikácie a kľúčových zručností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ľudí z MRK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systematického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poskytovania sociálnych a asistenčných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služieb v obciach s prítomnosťou MRK zameraných na zvýšenie zamestnateľnosti ľudí žijúcich v prostredí MRK (t.j. TSP, komunitní pracovníci / pracovníčky v oblasti sociálnych služieb)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existencie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 fungovania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komunitných centier v obciach s prítomnosťou MRK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programov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finančnej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gramotnosti, riadenia dlhu 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sporenia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ako nástroja pre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uľahčenie vstupu naotvorený TP, s cieľom zvýšiť informovanosť v oblasti finančných služieb,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mikropôžičkových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 sporiacichprogramov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vrátane podporných činností, a podpory rozvoja mikrofinančných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programov</w:t>
            </w:r>
          </w:p>
          <w:p w:rsidR="0011385A" w:rsidRPr="00110449" w:rsidRDefault="0011385A" w:rsidP="00D649C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Podpor</w:t>
            </w:r>
            <w:r w:rsidR="00993F79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a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prístup k zdravotnej starostlivosti a verejnému zdraviu vrátane preventívnej zdravotnej 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lastRenderedPageBreak/>
              <w:t>starostlivosti,</w:t>
            </w:r>
            <w:r w:rsidRPr="00110449">
              <w:rPr>
                <w:rStyle w:val="apple-converted-space"/>
                <w:rFonts w:asciiTheme="minorHAnsi" w:hAnsiTheme="minorHAnsi"/>
                <w:bCs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zdravotníckej osvety a k zlepšeniu štandardov hygieny bývania</w:t>
            </w:r>
            <w:r w:rsidR="00E04245" w:rsidRPr="001104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: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systematického poskytovania služieb a asistencie prostredníctvom programu komunitných pracovníkov v oblasti zdravotnej výchovy v obciach s prítomnosťou separovaných a segregovaných MRK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programov zdravotno-výchovnej osvety obyvateľov segregovaných a separovaných rómskych osídlení a lokalít zameraných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na oblasti ako napr.: osobná hygiena a starostlivosť o vlastné zdravie výchova k rodičovstvu ochrana sexuálneho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 reprodukčného zdravia, starostlivosť o dieťa, prevencia infekčných ochorení manipulácia s potravinami,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ochrana životného prostredia, prevencia úrazov a nehôd a pod.</w:t>
            </w:r>
          </w:p>
          <w:p w:rsidR="00E04245" w:rsidRPr="00110449" w:rsidRDefault="00E04245" w:rsidP="00D649C8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11385A" w:rsidRPr="00110449" w:rsidRDefault="00E04245" w:rsidP="00910A63">
            <w:pPr>
              <w:pStyle w:val="Normlnweb"/>
              <w:spacing w:before="0" w:beforeAutospacing="0" w:after="0" w:afterAutospacing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odpora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pr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ogramov </w:t>
            </w:r>
            <w:r w:rsidR="00910A63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ameraných</w:t>
            </w:r>
            <w:r w:rsidR="0011385A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na</w:t>
            </w:r>
            <w:r w:rsidR="0011385A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zabezpečenie</w:t>
            </w:r>
            <w:r w:rsidR="0011385A"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11385A"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minimálnych hygienických štandardov v obciach s prítomnosťou MRK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11385A" w:rsidRPr="00110449" w:rsidRDefault="0011385A" w:rsidP="00D649C8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podpora programov zameraných na dosiahnutie vyššieho hygienického štandardu marginalizovaných rómskych osídlení a systematické znižovanie počtu nelegálnych obydlí</w:t>
            </w:r>
            <w:r w:rsidRPr="00110449">
              <w:rPr>
                <w:rStyle w:val="apple-converted-space"/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110449">
              <w:rPr>
                <w:rFonts w:asciiTheme="minorHAnsi" w:hAnsiTheme="minorHAnsi"/>
                <w:color w:val="000000"/>
                <w:sz w:val="20"/>
                <w:szCs w:val="20"/>
              </w:rPr>
              <w:t>charakteristických extrémne nízkou mierou hygienických štandardov aj prostredníctvom poskytovania technickej asistencie obciam s prítomnosťou MRK zameranej na vysporiadavanie pozemkov</w:t>
            </w:r>
          </w:p>
          <w:p w:rsidR="0004172D" w:rsidRPr="00110449" w:rsidRDefault="0004172D" w:rsidP="00D649C8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4172D" w:rsidRPr="00095771" w:rsidTr="00096960">
        <w:trPr>
          <w:trHeight w:val="28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E3604E" w:rsidRDefault="0004172D" w:rsidP="0009696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3604E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5 -  Technická vybavenosť v obciach s prítomnosťou                           marginalizovaných rómskych komunít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72D" w:rsidRPr="009763D0" w:rsidRDefault="00E244B2" w:rsidP="009763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0">
              <w:rPr>
                <w:color w:val="000000"/>
                <w:sz w:val="20"/>
                <w:szCs w:val="20"/>
                <w:shd w:val="clear" w:color="auto" w:fill="FFFFFF"/>
              </w:rPr>
              <w:t>Poskytovanie podpory fyzickej, ekonomickej a sociálnej regenerácie zanedbaných komunít v mestských a vidieckych oblastiach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E88" w:rsidRPr="00110449" w:rsidRDefault="002B7BC3" w:rsidP="00D649C8">
            <w:pPr>
              <w:spacing w:after="0"/>
              <w:ind w:left="360" w:hanging="36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</w:t>
            </w:r>
            <w:r w:rsidR="00EF7E88" w:rsidRPr="00110449">
              <w:rPr>
                <w:rFonts w:eastAsia="Times New Roman" w:cs="Times New Roman"/>
                <w:sz w:val="20"/>
                <w:szCs w:val="20"/>
              </w:rPr>
              <w:t>odpora programov prestupného bývania v rámci sociálnej mobility a integrácie obyvateľov MRK (výstavba a rekonštrukcia obydlí)</w:t>
            </w:r>
            <w:r w:rsidRPr="00110449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2B7BC3" w:rsidRPr="00110449" w:rsidRDefault="002B7BC3" w:rsidP="00D649C8">
            <w:pPr>
              <w:spacing w:after="0"/>
              <w:ind w:left="360" w:hanging="36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mikropôžičkových programov zameraných na podporu svojpomocnej výstavby obydlí</w:t>
            </w: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10449">
              <w:rPr>
                <w:rFonts w:eastAsia="Times New Roman" w:cs="Times New Roman"/>
                <w:sz w:val="20"/>
                <w:szCs w:val="20"/>
              </w:rPr>
              <w:t>podpora</w:t>
            </w:r>
            <w:proofErr w:type="gramEnd"/>
            <w:r w:rsidRPr="00110449">
              <w:rPr>
                <w:rFonts w:eastAsia="Times New Roman" w:cs="Times New Roman"/>
                <w:sz w:val="20"/>
                <w:szCs w:val="20"/>
              </w:rPr>
              <w:t xml:space="preserve"> prístupu k pitnej a úžitkovej vode v prostredí separovaných a segregovaných MRK s dôrazom na nízkonákladové opatrenia ako napr. vŕtanie a kopanie studní</w:t>
            </w: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výstavby inžinierskych sietí v prostredí MRK</w:t>
            </w: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dobudovania základnej technickej infraštruktúry (kanalizácia, asfaltové cesty, spevnené cesty)</w:t>
            </w: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Vybudovanie resp. dobudovanie systému triedeného zberu a odvozu komunálneho odpadu(zakúpenie zberných nádob, kontajnerov, vybudovanie zberných stanovíšť</w:t>
            </w:r>
          </w:p>
          <w:p w:rsidR="00EF7E88" w:rsidRPr="00110449" w:rsidRDefault="00EF7E88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Realizácia sanačných prác nelegálnych skládok , vrátane eliminácie nepriaznivých vplyvov nelegálnej skládky</w:t>
            </w:r>
          </w:p>
          <w:p w:rsidR="00AA1354" w:rsidRPr="00110449" w:rsidRDefault="00AA1354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lastRenderedPageBreak/>
              <w:t>podpory výstavby nových predškolských zariadení v obciach s prítomnosťou MRK</w:t>
            </w:r>
          </w:p>
          <w:p w:rsidR="00E04245" w:rsidRPr="00110449" w:rsidRDefault="00AA1354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rekonštrukcie predškolských zariadení v obciach</w:t>
            </w:r>
          </w:p>
          <w:p w:rsidR="00AA1354" w:rsidRPr="00110449" w:rsidRDefault="00AA1354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výstavby nových KC</w:t>
            </w:r>
          </w:p>
          <w:p w:rsidR="00AA1354" w:rsidRPr="00110449" w:rsidRDefault="00AA1354" w:rsidP="00D649C8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modernizácie a rekonštrukcie KC</w:t>
            </w:r>
          </w:p>
          <w:p w:rsidR="00AA1354" w:rsidRPr="00110449" w:rsidRDefault="00AA1354" w:rsidP="00D649C8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10449">
              <w:rPr>
                <w:rFonts w:eastAsia="Times New Roman" w:cs="Times New Roman"/>
                <w:sz w:val="20"/>
                <w:szCs w:val="20"/>
              </w:rPr>
              <w:t>podpora prestavby existujúcich objektov pre účely</w:t>
            </w:r>
          </w:p>
          <w:p w:rsidR="0004172D" w:rsidRPr="00110449" w:rsidRDefault="005274E0" w:rsidP="00D649C8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11044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04172D" w:rsidRDefault="0004172D" w:rsidP="0004172D">
      <w:pPr>
        <w:pStyle w:val="Default"/>
        <w:rPr>
          <w:sz w:val="16"/>
          <w:szCs w:val="16"/>
        </w:rPr>
      </w:pPr>
    </w:p>
    <w:p w:rsidR="001668C8" w:rsidRPr="00B400E0" w:rsidRDefault="001668C8" w:rsidP="00B400E0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color w:val="000000"/>
        </w:rPr>
      </w:pPr>
      <w:r w:rsidRPr="00B400E0">
        <w:rPr>
          <w:rFonts w:eastAsia="Times New Roman" w:cs="Times New Roman"/>
          <w:color w:val="000000"/>
        </w:rPr>
        <w:t xml:space="preserve">program: </w:t>
      </w:r>
      <w:r w:rsidRPr="00B400E0">
        <w:rPr>
          <w:rFonts w:eastAsia="Times New Roman" w:cs="Times New Roman"/>
          <w:b/>
          <w:color w:val="000000"/>
        </w:rPr>
        <w:t>Kvalita životného prostredia</w:t>
      </w:r>
    </w:p>
    <w:p w:rsidR="00B400E0" w:rsidRPr="00B400E0" w:rsidRDefault="00B400E0" w:rsidP="00B400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4292"/>
        <w:gridCol w:w="2764"/>
        <w:gridCol w:w="2592"/>
      </w:tblGrid>
      <w:tr w:rsidR="001668C8" w:rsidRPr="00095771" w:rsidTr="00F31D01">
        <w:trPr>
          <w:trHeight w:val="284"/>
        </w:trPr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095771" w:rsidRDefault="009B686D" w:rsidP="009B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1668C8"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095771" w:rsidRDefault="00FE7C17" w:rsidP="00FE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B20FC" w:rsidRDefault="00A50A94" w:rsidP="00A5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Aktivita</w:t>
            </w:r>
          </w:p>
        </w:tc>
      </w:tr>
      <w:tr w:rsidR="001668C8" w:rsidRPr="00095771" w:rsidTr="00F31D01">
        <w:trPr>
          <w:trHeight w:val="284"/>
        </w:trPr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1668C8" w:rsidP="00D24D7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46ECE">
              <w:rPr>
                <w:rFonts w:eastAsia="Times New Roman" w:cs="Times New Roman"/>
                <w:color w:val="000000"/>
                <w:sz w:val="20"/>
                <w:szCs w:val="20"/>
              </w:rPr>
              <w:t>1 –  Udržateľné využívanie prírodných zdrojov prostredníctvom rozvoja environmentálnej                         infraštruktúry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FB2148" w:rsidP="008F1F1A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="0080053B" w:rsidRPr="00946ECE">
              <w:rPr>
                <w:rFonts w:cs="Times New Roman"/>
                <w:color w:val="000000"/>
                <w:sz w:val="20"/>
                <w:szCs w:val="20"/>
              </w:rPr>
              <w:t>nvestovanie do sektora odpadového hospodárstva s cieľom splniť požiadavky environmentálneho acquis</w:t>
            </w:r>
            <w:r w:rsidR="0080053B"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="0080053B" w:rsidRPr="00946ECE">
              <w:rPr>
                <w:rFonts w:cs="Times New Roman"/>
                <w:color w:val="000000"/>
                <w:sz w:val="20"/>
                <w:szCs w:val="20"/>
              </w:rPr>
              <w:t>Únie a pokryť potreby, ktoré členské štáty špecifikovali v súvislosti s investíciami nad rámec uvedených požiadaviek</w:t>
            </w:r>
          </w:p>
          <w:p w:rsidR="0080053B" w:rsidRPr="00946ECE" w:rsidRDefault="0080053B" w:rsidP="008F1F1A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investovanie do sektora vodného hospodárstva s cieľom splniť požiadavky environmentálneho acquis</w:t>
            </w: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Únie a pokryť potreby, ktoré členské štáty špecifikovali v súvislosti s investíciami nad rámec</w:t>
            </w: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uvedených</w:t>
            </w:r>
            <w:r w:rsidR="00FB2148" w:rsidRPr="00946EC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požiadaviek</w:t>
            </w:r>
          </w:p>
          <w:p w:rsidR="0080053B" w:rsidRPr="00946ECE" w:rsidRDefault="0080053B" w:rsidP="008F1F1A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ochrana a obnova biodiverzity a pôdy a podpora ekosystémových služieb,</w:t>
            </w: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a to aj</w:t>
            </w:r>
            <w:r w:rsidR="00FB2148" w:rsidRPr="00946EC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prostredníctvom</w:t>
            </w:r>
            <w:r w:rsidR="00FB2148" w:rsidRPr="00946EC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sústavy</w:t>
            </w: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Natura 2000 a</w:t>
            </w: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zelenej</w:t>
            </w:r>
            <w:r w:rsidR="00FB2148" w:rsidRPr="00946EC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infraštruktúry</w:t>
            </w:r>
          </w:p>
          <w:p w:rsidR="0080053B" w:rsidRPr="00946ECE" w:rsidRDefault="0080053B" w:rsidP="004223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AC1F4D" w:rsidP="005E4D3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Zabezpečiť nakladanie s odpadmi v súlade s hierarchiou odpadového hospodárstva a za účelom plnenia požiadaviek environmentálneho acquis</w:t>
            </w:r>
          </w:p>
          <w:p w:rsidR="00AC1F4D" w:rsidRPr="00946ECE" w:rsidRDefault="00AC1F4D" w:rsidP="005E4D3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Podporiť zabezpečenie plnenia</w:t>
            </w:r>
            <w:r w:rsidR="008A03D5" w:rsidRPr="00946EC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predvstupových záväzkov SR voči EÚ v oblasti čistenia a odvádzania komunálnych odpadových vôd</w:t>
            </w:r>
          </w:p>
          <w:p w:rsidR="00AC1F4D" w:rsidRPr="00946ECE" w:rsidRDefault="00AC1F4D" w:rsidP="005E4D3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Podpora zabezpečenia dostatočného množstva bezpečnej pitnej vody pre obyvateľstvo SR zverejných vodovodov</w:t>
            </w:r>
          </w:p>
          <w:p w:rsidR="00AC1F4D" w:rsidRPr="00946ECE" w:rsidRDefault="00AC1F4D" w:rsidP="005E4D3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Dosiahnutie potrebného stupňa sledovania a monitorovania vôd a vodných útvarov, ktorým sa zabezpečí vytvorenie a nastavenie podmienok pre opatrenia vedúce k dosiahnutiu dobrého ekologického stavu a potenciálu  podzemných a povrchových vôd a vodných útvarov</w:t>
            </w:r>
          </w:p>
          <w:p w:rsidR="00AC1F4D" w:rsidRPr="00946ECE" w:rsidRDefault="00AC1F4D" w:rsidP="005E4D3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Zabezpečiť podmienky pre zachovanie biologickej diverzity a zlepšenie stavu ekosystémov v krajine</w:t>
            </w:r>
          </w:p>
          <w:p w:rsidR="00AC1F4D" w:rsidRPr="00946ECE" w:rsidRDefault="00AC1F4D" w:rsidP="008A03D5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 xml:space="preserve">Znížiť znečisťovanie ovzdušia 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lastRenderedPageBreak/>
              <w:t>a zlepšiť jeho kvalitu</w:t>
            </w:r>
          </w:p>
        </w:tc>
      </w:tr>
      <w:tr w:rsidR="001668C8" w:rsidRPr="00095771" w:rsidTr="00F31D01">
        <w:trPr>
          <w:trHeight w:val="284"/>
        </w:trPr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1668C8" w:rsidP="008112E7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46ECE">
              <w:rPr>
                <w:rFonts w:eastAsia="Times New Roman" w:cs="Times New Roman"/>
                <w:sz w:val="20"/>
                <w:szCs w:val="20"/>
              </w:rPr>
              <w:lastRenderedPageBreak/>
              <w:t>2 -  Adaptácia na nepriaznivé dôsledky zmeny klímy so zameraním na ochranu pred povodňami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80053B" w:rsidP="00116D8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 </w:t>
            </w:r>
            <w:r w:rsidR="00116D83" w:rsidRPr="00946ECE">
              <w:rPr>
                <w:rStyle w:val="apple-converted-space"/>
                <w:rFonts w:cs="Times New Roman"/>
                <w:color w:val="000000"/>
                <w:sz w:val="20"/>
                <w:szCs w:val="20"/>
              </w:rPr>
              <w:t>P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odpora investícií na prispôsobovanie sa zmene klímy vrátane ekosystémových prístupov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312870" w:rsidP="00A044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Zmierniť negatívne dôsledky zmeny klímy realizáciou adaptačných opatrení, najmä preventívnych opatrení na ochranu pred povodňami</w:t>
            </w:r>
          </w:p>
        </w:tc>
      </w:tr>
      <w:tr w:rsidR="001668C8" w:rsidRPr="00095771" w:rsidTr="00F31D01">
        <w:trPr>
          <w:trHeight w:val="284"/>
        </w:trPr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1668C8" w:rsidP="00E05B34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46EC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3 -  Podpora riadenia rizík, riadenia imoriadnych udalostí a odolnosti proti mimoriadnym udalostiam ovplyvneným zmenou klímy 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246DBF" w:rsidP="009F0549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Podpora investícií na riešenie osobitných rizík, zabezpečiť predchádzanie vzniku katastrof a vyvíjanie systémov zvládania katastrof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60070C" w:rsidP="006F796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Zvýšiť úroveň pripravenosti na zvládanie mimoriadnychudalostí ovplyvnených zmenou klímy</w:t>
            </w:r>
            <w:r w:rsidR="00A002A9" w:rsidRPr="00946ECE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:rsidR="0060070C" w:rsidRPr="00946ECE" w:rsidRDefault="0060070C" w:rsidP="006F7963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 xml:space="preserve">Zvýšiť účinnosť preventívnych </w:t>
            </w:r>
            <w:proofErr w:type="gramStart"/>
            <w:r w:rsidRPr="00946ECE">
              <w:rPr>
                <w:rFonts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946ECE">
              <w:rPr>
                <w:rFonts w:cs="Times New Roman"/>
                <w:color w:val="000000"/>
                <w:sz w:val="20"/>
                <w:szCs w:val="20"/>
              </w:rPr>
              <w:t xml:space="preserve"> adaptačných opatrení na elimináciu environmentálnych </w:t>
            </w:r>
            <w:r w:rsidR="00A002A9" w:rsidRPr="00946ECE">
              <w:rPr>
                <w:rFonts w:cs="Times New Roman"/>
                <w:color w:val="000000"/>
                <w:sz w:val="20"/>
                <w:szCs w:val="20"/>
              </w:rPr>
              <w:t>rizík.</w:t>
            </w:r>
          </w:p>
          <w:p w:rsidR="0060070C" w:rsidRPr="00946ECE" w:rsidRDefault="0060070C" w:rsidP="00A002A9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Zvýšiť efektívnosť komplexného manažme</w:t>
            </w:r>
            <w:r w:rsidR="00A002A9" w:rsidRPr="00946ECE">
              <w:rPr>
                <w:rFonts w:cs="Times New Roman"/>
                <w:color w:val="000000"/>
                <w:sz w:val="20"/>
                <w:szCs w:val="20"/>
              </w:rPr>
              <w:t>t</w:t>
            </w:r>
            <w:r w:rsidRPr="00946ECE">
              <w:rPr>
                <w:rFonts w:cs="Times New Roman"/>
                <w:color w:val="000000"/>
                <w:sz w:val="20"/>
                <w:szCs w:val="20"/>
              </w:rPr>
              <w:t>u mimoriadnych udalostí ovplyvnených zmenou klímy</w:t>
            </w:r>
          </w:p>
        </w:tc>
      </w:tr>
      <w:tr w:rsidR="001668C8" w:rsidRPr="00095771" w:rsidTr="00F31D01">
        <w:trPr>
          <w:trHeight w:val="284"/>
        </w:trPr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1668C8" w:rsidP="00F65D9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46ECE">
              <w:rPr>
                <w:rFonts w:eastAsia="Times New Roman" w:cs="Times New Roman"/>
                <w:sz w:val="20"/>
                <w:szCs w:val="20"/>
              </w:rPr>
              <w:t>4 -  Energeticky efektívne nízkouhlíkové hospodárstvo vo všetkých sektoroch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8C8" w:rsidRPr="00946ECE" w:rsidRDefault="00246DBF" w:rsidP="00F65D9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Podpora energetickej efektívnosti, inteligentného riadenia energie a využívania energie z obnoviteľných zdrojov vo verejných infraštruktúrach, vrátane verejných budov a v sektore bývania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8C8" w:rsidRPr="00946ECE" w:rsidRDefault="00E46281" w:rsidP="0061329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946ECE">
              <w:rPr>
                <w:rFonts w:cs="Times New Roman"/>
                <w:color w:val="000000"/>
                <w:sz w:val="20"/>
                <w:szCs w:val="20"/>
              </w:rPr>
              <w:t>Zníženie spotreby energie pri prevádzke verejných budov nad rámec minimálnych požiadaviek</w:t>
            </w:r>
          </w:p>
        </w:tc>
      </w:tr>
    </w:tbl>
    <w:p w:rsidR="001668C8" w:rsidRDefault="001668C8" w:rsidP="001A4DF0">
      <w:pPr>
        <w:jc w:val="center"/>
        <w:rPr>
          <w:b/>
          <w:sz w:val="28"/>
          <w:szCs w:val="28"/>
          <w:lang w:val="sk-SK"/>
        </w:rPr>
      </w:pPr>
    </w:p>
    <w:p w:rsidR="001D5CF5" w:rsidRPr="004F2959" w:rsidRDefault="001D5CF5" w:rsidP="004F2959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color w:val="000000"/>
        </w:rPr>
      </w:pPr>
      <w:r w:rsidRPr="004F2959">
        <w:rPr>
          <w:rFonts w:eastAsia="Times New Roman" w:cs="Times New Roman"/>
          <w:color w:val="000000"/>
        </w:rPr>
        <w:t xml:space="preserve">program: </w:t>
      </w:r>
      <w:r w:rsidRPr="004F2959">
        <w:rPr>
          <w:rFonts w:eastAsia="Times New Roman" w:cs="Times New Roman"/>
          <w:b/>
          <w:color w:val="000000"/>
        </w:rPr>
        <w:t>Efektívna verejná správa</w:t>
      </w:r>
    </w:p>
    <w:p w:rsidR="004F2959" w:rsidRPr="004F2959" w:rsidRDefault="004F2959" w:rsidP="004F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4338"/>
        <w:gridCol w:w="2658"/>
        <w:gridCol w:w="2652"/>
      </w:tblGrid>
      <w:tr w:rsidR="001D5CF5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095771" w:rsidRDefault="009B686D" w:rsidP="009B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1D5CF5"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095771" w:rsidRDefault="00FE7C17" w:rsidP="00CE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</w:t>
            </w:r>
            <w:r w:rsidR="00CE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9B20FC" w:rsidRDefault="00A50A94" w:rsidP="00CE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</w:t>
            </w:r>
            <w:r w:rsidR="00CE2A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1D5CF5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616050" w:rsidRDefault="001D5CF5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6050">
              <w:rPr>
                <w:rFonts w:eastAsia="Times New Roman" w:cs="Times New Roman"/>
                <w:color w:val="000000"/>
                <w:sz w:val="20"/>
                <w:szCs w:val="20"/>
              </w:rPr>
              <w:t>1 –  Posilňovanie inštitucionálnych kapacít a efektívnosti VS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616050" w:rsidRDefault="00BD4468" w:rsidP="00BC4093">
            <w:pPr>
              <w:spacing w:after="0"/>
              <w:rPr>
                <w:rFonts w:cs="Times New Roman"/>
                <w:sz w:val="20"/>
                <w:szCs w:val="20"/>
                <w:lang w:val="sk-SK"/>
              </w:rPr>
            </w:pPr>
            <w:r w:rsidRPr="00616050">
              <w:rPr>
                <w:rFonts w:cs="Times New Roman"/>
                <w:sz w:val="20"/>
                <w:szCs w:val="20"/>
                <w:lang w:val="sk-SK"/>
              </w:rPr>
              <w:t>Investície do inštitucionálnych kapacít a do efektívnosti VS a verejných služieb na miestnej úrovni v záujme reforiem, lepšej právnej úpravy a dobrej správy</w:t>
            </w:r>
          </w:p>
          <w:p w:rsidR="000873C7" w:rsidRPr="00616050" w:rsidRDefault="000873C7" w:rsidP="00BC40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D97" w:rsidRPr="00616050" w:rsidRDefault="00901D97" w:rsidP="00F37B27">
            <w:pPr>
              <w:pStyle w:val="Normlnweb"/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</w:pP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P</w:t>
            </w:r>
            <w:r w:rsidR="00357AC5"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rijímať</w:t>
            </w: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 xml:space="preserve"> optimalizačné opatrenia (vo vzťahu k ich štruktúre, proces</w:t>
            </w:r>
            <w:r w:rsidR="00357AC5"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om a</w:t>
            </w: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 xml:space="preserve"> náklad</w:t>
            </w:r>
            <w:r w:rsidR="00357AC5"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om</w:t>
            </w: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 xml:space="preserve"> alebo proklientsky orientovan</w:t>
            </w:r>
            <w:r w:rsidR="00357AC5"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ým</w:t>
            </w: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 xml:space="preserve"> služb</w:t>
            </w:r>
            <w:r w:rsidR="00357AC5"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ám</w:t>
            </w:r>
            <w:r w:rsidRPr="00616050">
              <w:rPr>
                <w:rFonts w:asciiTheme="minorHAnsi" w:hAnsiTheme="minorHAnsi"/>
                <w:color w:val="000000"/>
                <w:sz w:val="20"/>
                <w:szCs w:val="20"/>
                <w:lang w:val="sk-SK"/>
              </w:rPr>
              <w:t>)</w:t>
            </w:r>
          </w:p>
          <w:p w:rsidR="003C112D" w:rsidRPr="00616050" w:rsidRDefault="003C112D" w:rsidP="000E3F81">
            <w:pPr>
              <w:pStyle w:val="EVS-TEXT"/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1D5CF5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CF5" w:rsidRPr="00616050" w:rsidRDefault="001D5CF5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6050">
              <w:rPr>
                <w:rFonts w:eastAsia="Times New Roman" w:cs="Times New Roman"/>
                <w:color w:val="000000"/>
                <w:sz w:val="20"/>
                <w:szCs w:val="20"/>
              </w:rPr>
              <w:t>2 -  Technická pomoc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654" w:rsidRPr="00616050" w:rsidRDefault="00D35654" w:rsidP="000E3F81">
            <w:pPr>
              <w:pStyle w:val="EVS-TEXT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16050">
              <w:rPr>
                <w:rFonts w:asciiTheme="minorHAnsi" w:hAnsiTheme="minorHAnsi"/>
                <w:sz w:val="20"/>
                <w:szCs w:val="20"/>
                <w:lang w:val="sk-SK"/>
              </w:rPr>
              <w:t>Podpora a skvalitňovanie administratívnych kapacít, vzdelávanie a zvyšovanie odbornosti zamestnancov</w:t>
            </w:r>
          </w:p>
          <w:p w:rsidR="001D5CF5" w:rsidRPr="00616050" w:rsidRDefault="001D5CF5" w:rsidP="000E3F81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F1" w:rsidRPr="00616050" w:rsidRDefault="000E3F81" w:rsidP="000E3F81">
            <w:pPr>
              <w:pStyle w:val="EVS-TEX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16050">
              <w:rPr>
                <w:rFonts w:asciiTheme="minorHAnsi" w:hAnsiTheme="minorHAnsi"/>
                <w:sz w:val="20"/>
                <w:szCs w:val="20"/>
                <w:lang w:val="sk-SK"/>
              </w:rPr>
              <w:lastRenderedPageBreak/>
              <w:t xml:space="preserve">Zvyšovať profesionalitu a počet </w:t>
            </w:r>
            <w:r w:rsidR="002F35F1" w:rsidRPr="00616050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certifikovaných </w:t>
            </w:r>
            <w:r w:rsidRPr="00616050">
              <w:rPr>
                <w:rFonts w:asciiTheme="minorHAnsi" w:hAnsiTheme="minorHAnsi"/>
                <w:sz w:val="20"/>
                <w:szCs w:val="20"/>
                <w:lang w:val="sk-SK"/>
              </w:rPr>
              <w:t>personálnych</w:t>
            </w:r>
            <w:r w:rsidR="002F35F1" w:rsidRPr="00616050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kapacít</w:t>
            </w:r>
            <w:r w:rsidRPr="00616050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pri výkone verejnej správy.</w:t>
            </w:r>
          </w:p>
          <w:p w:rsidR="001D5CF5" w:rsidRPr="00616050" w:rsidRDefault="001D5CF5" w:rsidP="000E3F81">
            <w:pPr>
              <w:pStyle w:val="EVS-TEXT"/>
              <w:rPr>
                <w:rFonts w:asciiTheme="minorHAnsi" w:eastAsia="Times New Roman" w:hAnsiTheme="minorHAnsi"/>
              </w:rPr>
            </w:pPr>
          </w:p>
        </w:tc>
      </w:tr>
    </w:tbl>
    <w:p w:rsidR="001D5CF5" w:rsidRDefault="001D5CF5" w:rsidP="001A4DF0">
      <w:pPr>
        <w:jc w:val="center"/>
        <w:rPr>
          <w:b/>
          <w:sz w:val="28"/>
          <w:szCs w:val="28"/>
          <w:lang w:val="sk-SK"/>
        </w:rPr>
      </w:pPr>
    </w:p>
    <w:p w:rsidR="009B686D" w:rsidRPr="00700A03" w:rsidRDefault="009B686D" w:rsidP="00700A03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color w:val="000000"/>
        </w:rPr>
      </w:pPr>
      <w:r w:rsidRPr="00700A03">
        <w:rPr>
          <w:rFonts w:eastAsia="Times New Roman" w:cs="Times New Roman"/>
          <w:color w:val="000000"/>
        </w:rPr>
        <w:t xml:space="preserve">program: </w:t>
      </w:r>
      <w:r w:rsidRPr="00700A03">
        <w:rPr>
          <w:rFonts w:eastAsia="Times New Roman" w:cs="Times New Roman"/>
          <w:b/>
          <w:color w:val="000000"/>
        </w:rPr>
        <w:t>Ochrana kultúrneho dedičstva</w:t>
      </w:r>
    </w:p>
    <w:p w:rsidR="00700A03" w:rsidRPr="00700A03" w:rsidRDefault="00700A03" w:rsidP="00700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4338"/>
        <w:gridCol w:w="2661"/>
        <w:gridCol w:w="2649"/>
      </w:tblGrid>
      <w:tr w:rsidR="009B686D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095771" w:rsidRDefault="009B686D" w:rsidP="009B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095771" w:rsidRDefault="009B686D" w:rsidP="00CE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</w:t>
            </w:r>
            <w:r w:rsidR="00CE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9B20FC" w:rsidRDefault="009B686D" w:rsidP="00CE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</w:t>
            </w:r>
            <w:r w:rsidR="00CE2A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9B686D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151B93" w:rsidRDefault="009B686D" w:rsidP="00366E9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51B9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1–  </w:t>
            </w:r>
            <w:r w:rsidR="00366E97" w:rsidRPr="00151B93">
              <w:rPr>
                <w:rFonts w:eastAsia="Times New Roman" w:cs="Times New Roman"/>
                <w:color w:val="000000"/>
                <w:sz w:val="20"/>
                <w:szCs w:val="20"/>
              </w:rPr>
              <w:t>ochrana kultúrneho dedičstva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A0A" w:rsidRPr="00151B93" w:rsidRDefault="00A25A0A" w:rsidP="00A25A0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Zachovanie a revitalizácia kultúrneho a prírodného</w:t>
            </w:r>
          </w:p>
          <w:p w:rsidR="00A25A0A" w:rsidRPr="00151B93" w:rsidRDefault="00A25A0A" w:rsidP="00A25A0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dedičstva, podpora rozmanitosti v oblasti kultúry</w:t>
            </w:r>
          </w:p>
          <w:p w:rsidR="009B686D" w:rsidRPr="00151B93" w:rsidRDefault="00A25A0A" w:rsidP="00A25A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a umenia v rámci európskeho kultúrneho dedičstva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47A" w:rsidRPr="0055356B" w:rsidRDefault="000540A5" w:rsidP="003A747A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5356B">
              <w:rPr>
                <w:rFonts w:cs="Times New Roman"/>
                <w:bCs/>
                <w:sz w:val="20"/>
                <w:szCs w:val="20"/>
              </w:rPr>
              <w:t xml:space="preserve">obnova </w:t>
            </w:r>
            <w:r w:rsidRPr="0055356B">
              <w:rPr>
                <w:rFonts w:cs="Times New Roman"/>
                <w:sz w:val="20"/>
                <w:szCs w:val="20"/>
              </w:rPr>
              <w:t>pamiatok historickej hodnoty, v rozsahu prevencie pred možnými rizikami poškodenia</w:t>
            </w:r>
            <w:r w:rsidR="003A747A" w:rsidRPr="0055356B">
              <w:rPr>
                <w:rFonts w:cs="Times New Roman"/>
                <w:sz w:val="20"/>
                <w:szCs w:val="20"/>
              </w:rPr>
              <w:t xml:space="preserve"> </w:t>
            </w:r>
            <w:r w:rsidRPr="0055356B">
              <w:rPr>
                <w:rFonts w:cs="Times New Roman"/>
                <w:sz w:val="20"/>
                <w:szCs w:val="20"/>
              </w:rPr>
              <w:t xml:space="preserve">celkového stavu ako aj vzácneho interiérového vybavenia. </w:t>
            </w:r>
            <w:r w:rsidR="003A747A" w:rsidRPr="0055356B">
              <w:rPr>
                <w:rFonts w:cs="Times New Roman"/>
                <w:sz w:val="20"/>
                <w:szCs w:val="20"/>
              </w:rPr>
              <w:t xml:space="preserve">- </w:t>
            </w:r>
            <w:r w:rsidRPr="0055356B">
              <w:rPr>
                <w:rFonts w:cs="Times New Roman"/>
                <w:sz w:val="20"/>
                <w:szCs w:val="20"/>
              </w:rPr>
              <w:t xml:space="preserve"> synergický dopad na rozvoj turizmu v región</w:t>
            </w:r>
            <w:r w:rsidR="003A747A" w:rsidRPr="0055356B">
              <w:rPr>
                <w:rFonts w:cs="Times New Roman"/>
                <w:sz w:val="20"/>
                <w:szCs w:val="20"/>
              </w:rPr>
              <w:t xml:space="preserve">e, </w:t>
            </w:r>
            <w:r w:rsidRPr="0055356B">
              <w:rPr>
                <w:rFonts w:cs="Times New Roman"/>
                <w:sz w:val="20"/>
                <w:szCs w:val="20"/>
              </w:rPr>
              <w:t xml:space="preserve"> </w:t>
            </w:r>
            <w:r w:rsidR="003A747A" w:rsidRPr="0055356B">
              <w:rPr>
                <w:rFonts w:cs="Times New Roman"/>
                <w:sz w:val="20"/>
                <w:szCs w:val="20"/>
              </w:rPr>
              <w:t xml:space="preserve">s </w:t>
            </w:r>
            <w:r w:rsidRPr="0055356B">
              <w:rPr>
                <w:rFonts w:cs="Times New Roman"/>
                <w:sz w:val="20"/>
                <w:szCs w:val="20"/>
              </w:rPr>
              <w:t>následn</w:t>
            </w:r>
            <w:r w:rsidR="003A747A" w:rsidRPr="0055356B">
              <w:rPr>
                <w:rFonts w:cs="Times New Roman"/>
                <w:sz w:val="20"/>
                <w:szCs w:val="20"/>
              </w:rPr>
              <w:t>ým</w:t>
            </w:r>
            <w:r w:rsidRPr="0055356B">
              <w:rPr>
                <w:rFonts w:cs="Times New Roman"/>
                <w:sz w:val="20"/>
                <w:szCs w:val="20"/>
              </w:rPr>
              <w:t xml:space="preserve"> pokles</w:t>
            </w:r>
            <w:r w:rsidR="003A747A" w:rsidRPr="0055356B">
              <w:rPr>
                <w:rFonts w:cs="Times New Roman"/>
                <w:sz w:val="20"/>
                <w:szCs w:val="20"/>
              </w:rPr>
              <w:t>om</w:t>
            </w:r>
            <w:r w:rsidRPr="0055356B">
              <w:rPr>
                <w:rFonts w:cs="Times New Roman"/>
                <w:sz w:val="20"/>
                <w:szCs w:val="20"/>
              </w:rPr>
              <w:t xml:space="preserve"> nezamestnanosti </w:t>
            </w:r>
          </w:p>
          <w:p w:rsidR="009B686D" w:rsidRPr="0055356B" w:rsidRDefault="009B686D" w:rsidP="000540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686D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151B93" w:rsidRDefault="009B686D" w:rsidP="00E854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51B93">
              <w:rPr>
                <w:rFonts w:eastAsia="Times New Roman" w:cs="Times New Roman"/>
                <w:sz w:val="20"/>
                <w:szCs w:val="20"/>
              </w:rPr>
              <w:t xml:space="preserve">2 -  </w:t>
            </w:r>
            <w:r w:rsidR="00F354DC" w:rsidRPr="00151B93">
              <w:rPr>
                <w:rFonts w:eastAsia="Times New Roman" w:cs="Times New Roman"/>
                <w:sz w:val="20"/>
                <w:szCs w:val="20"/>
              </w:rPr>
              <w:t>ochrana a manažment životného prostredia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439" w:rsidRPr="00151B93" w:rsidRDefault="001C3439" w:rsidP="004B53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Zv</w:t>
            </w:r>
            <w:r w:rsidR="00F35E32" w:rsidRPr="00151B93">
              <w:rPr>
                <w:rFonts w:cs="Times New Roman"/>
                <w:sz w:val="20"/>
                <w:szCs w:val="20"/>
              </w:rPr>
              <w:t>yšovanie</w:t>
            </w:r>
            <w:r w:rsidRPr="00151B93">
              <w:rPr>
                <w:rFonts w:cs="Times New Roman"/>
                <w:sz w:val="20"/>
                <w:szCs w:val="20"/>
              </w:rPr>
              <w:t xml:space="preserve"> tvorb</w:t>
            </w:r>
            <w:r w:rsidR="00F35E32" w:rsidRPr="00151B93">
              <w:rPr>
                <w:rFonts w:cs="Times New Roman"/>
                <w:sz w:val="20"/>
                <w:szCs w:val="20"/>
              </w:rPr>
              <w:t xml:space="preserve">y </w:t>
            </w:r>
            <w:r w:rsidRPr="00151B93">
              <w:rPr>
                <w:rFonts w:cs="Times New Roman"/>
                <w:sz w:val="20"/>
                <w:szCs w:val="20"/>
              </w:rPr>
              <w:t>zelených pracovných</w:t>
            </w:r>
          </w:p>
          <w:p w:rsidR="003D426E" w:rsidRDefault="001C3439" w:rsidP="004B53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miest a rozvoj</w:t>
            </w:r>
          </w:p>
          <w:p w:rsidR="003D6683" w:rsidRPr="00151B93" w:rsidRDefault="001C3439" w:rsidP="004B539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podnikania</w:t>
            </w:r>
            <w:r w:rsidR="004B5399" w:rsidRPr="00151B93">
              <w:rPr>
                <w:rFonts w:cs="Times New Roman"/>
                <w:sz w:val="20"/>
                <w:szCs w:val="20"/>
              </w:rPr>
              <w:t>.</w:t>
            </w:r>
          </w:p>
          <w:p w:rsidR="009B686D" w:rsidRPr="00151B93" w:rsidRDefault="009B686D" w:rsidP="00B23E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367" w:rsidRPr="0055356B" w:rsidRDefault="004B5399" w:rsidP="00DE7367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5356B">
              <w:rPr>
                <w:rFonts w:cs="Times New Roman"/>
                <w:sz w:val="20"/>
                <w:szCs w:val="20"/>
              </w:rPr>
              <w:t>p</w:t>
            </w:r>
            <w:r w:rsidR="00DE7367" w:rsidRPr="0055356B">
              <w:rPr>
                <w:rFonts w:cs="Times New Roman"/>
                <w:sz w:val="20"/>
                <w:szCs w:val="20"/>
              </w:rPr>
              <w:t>estovanie energetických plodín, rýchlorastúcich drevín a iných zdrojov</w:t>
            </w:r>
          </w:p>
          <w:p w:rsidR="003D6683" w:rsidRPr="0055356B" w:rsidRDefault="003D6683" w:rsidP="003D66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5356B">
              <w:rPr>
                <w:rFonts w:cs="Times New Roman"/>
                <w:sz w:val="20"/>
                <w:szCs w:val="20"/>
              </w:rPr>
              <w:t xml:space="preserve">        </w:t>
            </w:r>
            <w:r w:rsidR="00DE7367" w:rsidRPr="0055356B">
              <w:rPr>
                <w:rFonts w:cs="Times New Roman"/>
                <w:sz w:val="20"/>
                <w:szCs w:val="20"/>
              </w:rPr>
              <w:t xml:space="preserve">biomasy </w:t>
            </w:r>
          </w:p>
          <w:p w:rsidR="009B686D" w:rsidRPr="0055356B" w:rsidRDefault="008130E5" w:rsidP="008130E5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5356B">
              <w:rPr>
                <w:rFonts w:eastAsia="Times New Roman" w:cs="Times New Roman"/>
                <w:sz w:val="20"/>
                <w:szCs w:val="20"/>
              </w:rPr>
              <w:t>zavádzanie environmentálnych technológií</w:t>
            </w:r>
          </w:p>
        </w:tc>
      </w:tr>
      <w:tr w:rsidR="009B686D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151B93" w:rsidRDefault="009B686D" w:rsidP="00A43DD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51B9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3 -  </w:t>
            </w:r>
            <w:r w:rsidR="00A43DD6" w:rsidRPr="00151B93">
              <w:rPr>
                <w:rFonts w:eastAsia="Times New Roman" w:cs="Times New Roman"/>
                <w:color w:val="000000"/>
                <w:sz w:val="20"/>
                <w:szCs w:val="20"/>
              </w:rPr>
              <w:t>klimatické zmeny a obnoviteľná energia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589" w:rsidRPr="00151B93" w:rsidRDefault="000C3589" w:rsidP="004B53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Zv</w:t>
            </w:r>
            <w:r w:rsidR="00F35E32" w:rsidRPr="00151B93">
              <w:rPr>
                <w:rFonts w:cs="Times New Roman"/>
                <w:sz w:val="20"/>
                <w:szCs w:val="20"/>
              </w:rPr>
              <w:t>yšovanie</w:t>
            </w:r>
          </w:p>
          <w:p w:rsidR="000C3589" w:rsidRPr="00151B93" w:rsidRDefault="00BD4E54" w:rsidP="000C35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k</w:t>
            </w:r>
            <w:r w:rsidR="000C3589" w:rsidRPr="00151B93">
              <w:rPr>
                <w:rFonts w:cs="Times New Roman"/>
                <w:sz w:val="20"/>
                <w:szCs w:val="20"/>
              </w:rPr>
              <w:t>apac</w:t>
            </w:r>
            <w:r w:rsidR="004D2094" w:rsidRPr="00151B93">
              <w:rPr>
                <w:rFonts w:cs="Times New Roman"/>
                <w:sz w:val="20"/>
                <w:szCs w:val="20"/>
              </w:rPr>
              <w:t xml:space="preserve">ít pri </w:t>
            </w:r>
            <w:r w:rsidR="000C3589" w:rsidRPr="00151B93">
              <w:rPr>
                <w:rFonts w:cs="Times New Roman"/>
                <w:sz w:val="20"/>
                <w:szCs w:val="20"/>
              </w:rPr>
              <w:t>pos</w:t>
            </w:r>
            <w:r w:rsidR="004D2094" w:rsidRPr="00151B93">
              <w:rPr>
                <w:rFonts w:cs="Times New Roman"/>
                <w:sz w:val="20"/>
                <w:szCs w:val="20"/>
              </w:rPr>
              <w:t>udzo</w:t>
            </w:r>
            <w:r w:rsidR="00F35E32" w:rsidRPr="00151B93">
              <w:rPr>
                <w:rFonts w:cs="Times New Roman"/>
                <w:sz w:val="20"/>
                <w:szCs w:val="20"/>
              </w:rPr>
              <w:t>vaní</w:t>
            </w:r>
            <w:r w:rsidR="004D2094" w:rsidRPr="00151B9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C3589" w:rsidRPr="00151B93" w:rsidRDefault="000C3589" w:rsidP="000C35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zraniteľnosti pri zmene klímy</w:t>
            </w:r>
            <w:r w:rsidR="004B5399" w:rsidRPr="00151B93">
              <w:rPr>
                <w:rFonts w:cs="Times New Roman"/>
                <w:sz w:val="20"/>
                <w:szCs w:val="20"/>
              </w:rPr>
              <w:t>.</w:t>
            </w:r>
          </w:p>
          <w:p w:rsidR="00FA6D2A" w:rsidRPr="00151B93" w:rsidRDefault="00FA6D2A" w:rsidP="004B53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Zv</w:t>
            </w:r>
            <w:r w:rsidR="00F35E32" w:rsidRPr="00151B93">
              <w:rPr>
                <w:rFonts w:cs="Times New Roman"/>
                <w:sz w:val="20"/>
                <w:szCs w:val="20"/>
              </w:rPr>
              <w:t>yšovanie</w:t>
            </w:r>
          </w:p>
          <w:p w:rsidR="00FA6D2A" w:rsidRPr="00151B93" w:rsidRDefault="00FA6D2A" w:rsidP="00FA6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povedomia a</w:t>
            </w:r>
          </w:p>
          <w:p w:rsidR="00FA6D2A" w:rsidRPr="00151B93" w:rsidRDefault="00FA6D2A" w:rsidP="00FA6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vzdelania v</w:t>
            </w:r>
            <w:r w:rsidR="004D2094" w:rsidRPr="00151B93">
              <w:rPr>
                <w:rFonts w:cs="Times New Roman"/>
                <w:sz w:val="20"/>
                <w:szCs w:val="20"/>
              </w:rPr>
              <w:t xml:space="preserve"> </w:t>
            </w:r>
            <w:r w:rsidRPr="00151B93">
              <w:rPr>
                <w:rFonts w:cs="Times New Roman"/>
                <w:sz w:val="20"/>
                <w:szCs w:val="20"/>
              </w:rPr>
              <w:t>oblasti</w:t>
            </w:r>
          </w:p>
          <w:p w:rsidR="00FA6D2A" w:rsidRPr="00151B93" w:rsidRDefault="00FA6D2A" w:rsidP="00FA6D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51B93">
              <w:rPr>
                <w:rFonts w:cs="Times New Roman"/>
                <w:sz w:val="20"/>
                <w:szCs w:val="20"/>
              </w:rPr>
              <w:t>prispôsobenia sa zmene klímy</w:t>
            </w:r>
            <w:r w:rsidR="004B5399" w:rsidRPr="00151B9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6D" w:rsidRPr="0055356B" w:rsidRDefault="004B5399" w:rsidP="00BD4E54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5356B">
              <w:rPr>
                <w:rFonts w:eastAsia="Times New Roman" w:cs="Times New Roman"/>
                <w:sz w:val="20"/>
                <w:szCs w:val="20"/>
              </w:rPr>
              <w:t>p</w:t>
            </w:r>
            <w:r w:rsidR="00841777" w:rsidRPr="0055356B">
              <w:rPr>
                <w:rFonts w:eastAsia="Times New Roman" w:cs="Times New Roman"/>
                <w:sz w:val="20"/>
                <w:szCs w:val="20"/>
              </w:rPr>
              <w:t xml:space="preserve">revencia povodní </w:t>
            </w:r>
            <w:r w:rsidR="00BD4E54" w:rsidRPr="0055356B">
              <w:rPr>
                <w:rFonts w:eastAsia="Times New Roman" w:cs="Times New Roman"/>
                <w:sz w:val="20"/>
                <w:szCs w:val="20"/>
              </w:rPr>
              <w:t>– preventívne opatrenia, školenia, prednášky, workshopy</w:t>
            </w:r>
          </w:p>
        </w:tc>
      </w:tr>
    </w:tbl>
    <w:p w:rsidR="009B686D" w:rsidRDefault="009B686D" w:rsidP="001A4DF0">
      <w:pPr>
        <w:jc w:val="center"/>
        <w:rPr>
          <w:b/>
          <w:sz w:val="28"/>
          <w:szCs w:val="28"/>
          <w:lang w:val="sk-SK"/>
        </w:rPr>
      </w:pPr>
    </w:p>
    <w:p w:rsidR="007C0DAA" w:rsidRDefault="007C0DAA" w:rsidP="001A4DF0">
      <w:pPr>
        <w:jc w:val="center"/>
        <w:rPr>
          <w:b/>
          <w:sz w:val="28"/>
          <w:szCs w:val="28"/>
          <w:lang w:val="sk-SK"/>
        </w:rPr>
      </w:pPr>
    </w:p>
    <w:p w:rsidR="006D6DE4" w:rsidRPr="007C0DAA" w:rsidRDefault="006D6DE4" w:rsidP="007C0DAA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color w:val="000000"/>
        </w:rPr>
      </w:pPr>
      <w:r w:rsidRPr="007C0DAA">
        <w:rPr>
          <w:rFonts w:eastAsia="Times New Roman" w:cs="Times New Roman"/>
          <w:color w:val="000000"/>
        </w:rPr>
        <w:t xml:space="preserve">program: </w:t>
      </w:r>
      <w:r w:rsidRPr="007C0DAA">
        <w:rPr>
          <w:rFonts w:eastAsia="Times New Roman" w:cs="Times New Roman"/>
          <w:b/>
          <w:color w:val="000000"/>
        </w:rPr>
        <w:t>Cezhraničná spolupráca</w:t>
      </w:r>
    </w:p>
    <w:p w:rsidR="007C0DAA" w:rsidRPr="007C0DAA" w:rsidRDefault="007C0DAA" w:rsidP="007C0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4338"/>
        <w:gridCol w:w="2661"/>
        <w:gridCol w:w="2649"/>
      </w:tblGrid>
      <w:tr w:rsidR="006D6DE4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095771" w:rsidRDefault="006D6DE4" w:rsidP="0042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95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riorit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095771" w:rsidRDefault="006D6DE4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Opatrenia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9B20FC" w:rsidRDefault="006D6DE4" w:rsidP="0042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Aktivity</w:t>
            </w:r>
          </w:p>
        </w:tc>
      </w:tr>
      <w:tr w:rsidR="006D6DE4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6D6DE4" w:rsidP="00AD02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7D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 –  </w:t>
            </w:r>
            <w:r w:rsidR="005A57CC" w:rsidRPr="002C7D7A">
              <w:rPr>
                <w:rFonts w:cs="Times New Roman"/>
                <w:sz w:val="20"/>
                <w:szCs w:val="20"/>
              </w:rPr>
              <w:t>Vytvorenie nových cezhraničných partnerstiev/sietí a</w:t>
            </w:r>
            <w:r w:rsidR="00AD027C" w:rsidRPr="002C7D7A">
              <w:rPr>
                <w:rFonts w:cs="Times New Roman"/>
                <w:sz w:val="20"/>
                <w:szCs w:val="20"/>
              </w:rPr>
              <w:t xml:space="preserve"> </w:t>
            </w:r>
            <w:r w:rsidR="005A57CC" w:rsidRPr="002C7D7A">
              <w:rPr>
                <w:rFonts w:cs="Times New Roman"/>
                <w:sz w:val="20"/>
                <w:szCs w:val="20"/>
              </w:rPr>
              <w:t>podpora existujúcich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D86F3F" w:rsidP="00CB51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7D7A">
              <w:rPr>
                <w:rFonts w:eastAsia="Times New Roman" w:cs="Times New Roman"/>
                <w:sz w:val="20"/>
                <w:szCs w:val="20"/>
              </w:rPr>
              <w:t xml:space="preserve">Vyhľadávanie zahraničných partnerov </w:t>
            </w:r>
            <w:proofErr w:type="gramStart"/>
            <w:r w:rsidRPr="002C7D7A">
              <w:rPr>
                <w:rFonts w:eastAsia="Times New Roman" w:cs="Times New Roman"/>
                <w:sz w:val="20"/>
                <w:szCs w:val="20"/>
              </w:rPr>
              <w:t>a</w:t>
            </w:r>
            <w:proofErr w:type="gramEnd"/>
            <w:r w:rsidRPr="002C7D7A">
              <w:rPr>
                <w:rFonts w:eastAsia="Times New Roman" w:cs="Times New Roman"/>
                <w:sz w:val="20"/>
                <w:szCs w:val="20"/>
              </w:rPr>
              <w:t xml:space="preserve"> uzatváranie partnerských zmlúv.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5B613D" w:rsidP="007B7F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7D7A">
              <w:rPr>
                <w:rFonts w:cs="Times New Roman"/>
                <w:sz w:val="20"/>
                <w:szCs w:val="20"/>
              </w:rPr>
              <w:t xml:space="preserve">Iniciatívy </w:t>
            </w:r>
            <w:r w:rsidR="007B7FA6" w:rsidRPr="002C7D7A">
              <w:rPr>
                <w:rFonts w:cs="Times New Roman"/>
                <w:sz w:val="20"/>
                <w:szCs w:val="20"/>
              </w:rPr>
              <w:t xml:space="preserve">verejnej správy, </w:t>
            </w:r>
            <w:r w:rsidRPr="002C7D7A">
              <w:rPr>
                <w:rFonts w:cs="Times New Roman"/>
                <w:sz w:val="20"/>
                <w:szCs w:val="20"/>
              </w:rPr>
              <w:t>vzdelávacích inštitúcií</w:t>
            </w:r>
            <w:r w:rsidR="007B7FA6" w:rsidRPr="002C7D7A">
              <w:rPr>
                <w:rFonts w:cs="Times New Roman"/>
                <w:sz w:val="20"/>
                <w:szCs w:val="20"/>
              </w:rPr>
              <w:t>, neziskových organizácií</w:t>
            </w:r>
            <w:r w:rsidRPr="002C7D7A">
              <w:rPr>
                <w:rFonts w:cs="Times New Roman"/>
                <w:sz w:val="20"/>
                <w:szCs w:val="20"/>
              </w:rPr>
              <w:t xml:space="preserve"> a zamestnávateľov, zamerané na lepšiu spoluprácu v oblasti služieb zamestnanosti</w:t>
            </w:r>
            <w:r w:rsidR="007B7FA6" w:rsidRPr="002C7D7A">
              <w:rPr>
                <w:rFonts w:cs="Times New Roman"/>
                <w:sz w:val="20"/>
                <w:szCs w:val="20"/>
              </w:rPr>
              <w:t>, vzdelávania, cestovného ruchu a športu.</w:t>
            </w:r>
            <w:r w:rsidRPr="002C7D7A">
              <w:rPr>
                <w:rFonts w:cs="TimesNewRoman"/>
                <w:sz w:val="24"/>
                <w:szCs w:val="24"/>
              </w:rPr>
              <w:t xml:space="preserve"> </w:t>
            </w:r>
          </w:p>
        </w:tc>
      </w:tr>
      <w:tr w:rsidR="006D6DE4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6D6DE4" w:rsidP="00AD02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7D7A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2 -  </w:t>
            </w:r>
            <w:r w:rsidR="002472EB" w:rsidRPr="002C7D7A">
              <w:rPr>
                <w:rFonts w:cs="Times New Roman"/>
                <w:sz w:val="20"/>
                <w:szCs w:val="20"/>
              </w:rPr>
              <w:t>Zlepšenie výmeny know-how, osvedčených postupov a</w:t>
            </w:r>
            <w:r w:rsidR="00AD027C" w:rsidRPr="002C7D7A">
              <w:rPr>
                <w:rFonts w:cs="Times New Roman"/>
                <w:sz w:val="20"/>
                <w:szCs w:val="20"/>
              </w:rPr>
              <w:t xml:space="preserve"> </w:t>
            </w:r>
            <w:r w:rsidR="002472EB" w:rsidRPr="002C7D7A">
              <w:rPr>
                <w:rFonts w:cs="Times New Roman"/>
                <w:sz w:val="20"/>
                <w:szCs w:val="20"/>
              </w:rPr>
              <w:t>skúseností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C05283" w:rsidP="00C0528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7D7A">
              <w:rPr>
                <w:rFonts w:eastAsia="Times New Roman" w:cs="Times New Roman"/>
                <w:sz w:val="20"/>
                <w:szCs w:val="20"/>
              </w:rPr>
              <w:t xml:space="preserve">Vyhľadávanie partnerov s know-how, užitočným pre rozvoj obce a regiónu.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66526E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7D7A">
              <w:rPr>
                <w:rFonts w:cs="Times New Roman"/>
                <w:sz w:val="20"/>
                <w:szCs w:val="20"/>
              </w:rPr>
              <w:t>Zapájanie obyvateľov do výmenných akcií cezhraničnej spolupráce.</w:t>
            </w:r>
          </w:p>
        </w:tc>
      </w:tr>
      <w:tr w:rsidR="006D6DE4" w:rsidRPr="00095771" w:rsidTr="00AD027C">
        <w:trPr>
          <w:trHeight w:val="284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DE4" w:rsidRPr="002C7D7A" w:rsidRDefault="006D6DE4" w:rsidP="002616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7D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3 -    </w:t>
            </w:r>
            <w:r w:rsidR="00BB3D50" w:rsidRPr="002C7D7A">
              <w:rPr>
                <w:rFonts w:cs="Times New Roman"/>
                <w:sz w:val="20"/>
                <w:szCs w:val="20"/>
              </w:rPr>
              <w:t>Zlepšenie cezhraničného informačného toku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F1D" w:rsidRPr="002C7D7A" w:rsidRDefault="00510F1D" w:rsidP="00510F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7D7A">
              <w:rPr>
                <w:rFonts w:cs="TimesNewRoman"/>
                <w:sz w:val="24"/>
                <w:szCs w:val="24"/>
              </w:rPr>
              <w:t xml:space="preserve"> </w:t>
            </w:r>
            <w:r w:rsidR="0056352B" w:rsidRPr="002C7D7A">
              <w:rPr>
                <w:rFonts w:cs="Times New Roman"/>
                <w:sz w:val="20"/>
                <w:szCs w:val="20"/>
              </w:rPr>
              <w:t>Vyhľadávanie metód zlepšenia informačných tokov medzi partnermi, zameranými na rozvoj obce a regiónu.</w:t>
            </w:r>
          </w:p>
          <w:p w:rsidR="006D6DE4" w:rsidRPr="002C7D7A" w:rsidRDefault="006D6DE4" w:rsidP="00510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670A" w:rsidRPr="002C7D7A" w:rsidRDefault="00B9670A" w:rsidP="00B9670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C7D7A">
              <w:rPr>
                <w:rFonts w:cs="Times New Roman"/>
                <w:sz w:val="20"/>
                <w:szCs w:val="20"/>
              </w:rPr>
              <w:t>Tvorba spoločných informačných produktov zameraných</w:t>
            </w:r>
          </w:p>
          <w:p w:rsidR="00B9670A" w:rsidRPr="002C7D7A" w:rsidRDefault="00B9670A" w:rsidP="00B96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2C7D7A">
              <w:rPr>
                <w:rFonts w:cs="Times New Roman"/>
                <w:sz w:val="20"/>
                <w:szCs w:val="20"/>
              </w:rPr>
              <w:t>na</w:t>
            </w:r>
            <w:proofErr w:type="gramEnd"/>
            <w:r w:rsidRPr="002C7D7A">
              <w:rPr>
                <w:rFonts w:cs="Times New Roman"/>
                <w:sz w:val="20"/>
                <w:szCs w:val="20"/>
              </w:rPr>
              <w:t xml:space="preserve"> zvýšenie povedomia o </w:t>
            </w:r>
            <w:r w:rsidR="005D5A3B" w:rsidRPr="002C7D7A">
              <w:rPr>
                <w:rFonts w:cs="Times New Roman"/>
                <w:sz w:val="20"/>
                <w:szCs w:val="20"/>
              </w:rPr>
              <w:t xml:space="preserve">    </w:t>
            </w:r>
            <w:r w:rsidRPr="002C7D7A">
              <w:rPr>
                <w:rFonts w:cs="Times New Roman"/>
                <w:sz w:val="20"/>
                <w:szCs w:val="20"/>
              </w:rPr>
              <w:t>susediacich krajinách</w:t>
            </w:r>
            <w:r w:rsidR="000644FD" w:rsidRPr="002C7D7A">
              <w:rPr>
                <w:rFonts w:cs="Times New Roman"/>
                <w:sz w:val="20"/>
                <w:szCs w:val="20"/>
              </w:rPr>
              <w:t xml:space="preserve"> a</w:t>
            </w:r>
            <w:r w:rsidRPr="002C7D7A">
              <w:rPr>
                <w:rFonts w:cs="Times New Roman"/>
                <w:sz w:val="20"/>
                <w:szCs w:val="20"/>
              </w:rPr>
              <w:t xml:space="preserve">  zviditeľ</w:t>
            </w:r>
            <w:r w:rsidR="000644FD" w:rsidRPr="002C7D7A">
              <w:rPr>
                <w:rFonts w:cs="Times New Roman"/>
                <w:sz w:val="20"/>
                <w:szCs w:val="20"/>
              </w:rPr>
              <w:t xml:space="preserve">ňovaniu </w:t>
            </w:r>
            <w:r w:rsidRPr="002C7D7A">
              <w:rPr>
                <w:rFonts w:cs="Times New Roman"/>
                <w:sz w:val="20"/>
                <w:szCs w:val="20"/>
              </w:rPr>
              <w:t xml:space="preserve"> regiónu. </w:t>
            </w:r>
          </w:p>
          <w:p w:rsidR="006D6DE4" w:rsidRPr="002C7D7A" w:rsidRDefault="006D6DE4" w:rsidP="004223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6D6DE4" w:rsidRDefault="006D6DE4" w:rsidP="001A4DF0">
      <w:pPr>
        <w:jc w:val="center"/>
        <w:rPr>
          <w:b/>
          <w:sz w:val="28"/>
          <w:szCs w:val="28"/>
          <w:lang w:val="sk-SK"/>
        </w:rPr>
      </w:pPr>
    </w:p>
    <w:p w:rsidR="00AE23BA" w:rsidRPr="00D86C6D" w:rsidRDefault="00AE23BA" w:rsidP="00D86C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D86C6D">
        <w:rPr>
          <w:rFonts w:cs="Times New Roman"/>
          <w:b/>
          <w:color w:val="000000"/>
          <w:sz w:val="28"/>
          <w:szCs w:val="28"/>
        </w:rPr>
        <w:t xml:space="preserve">FINANČNÉ ZABEZPEČENIE </w:t>
      </w:r>
    </w:p>
    <w:p w:rsidR="00730D80" w:rsidRPr="00C1300D" w:rsidRDefault="00730D80" w:rsidP="00AE23B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F552C6" w:rsidRPr="00C1300D" w:rsidRDefault="00AE23BA" w:rsidP="00FB4DEE">
      <w:pPr>
        <w:jc w:val="both"/>
        <w:rPr>
          <w:rFonts w:cs="Times New Roman"/>
          <w:color w:val="000000"/>
        </w:rPr>
      </w:pPr>
      <w:r w:rsidRPr="00C1300D">
        <w:rPr>
          <w:rFonts w:cs="Times New Roman"/>
          <w:color w:val="000000"/>
        </w:rPr>
        <w:t xml:space="preserve">Finančné </w:t>
      </w:r>
      <w:r w:rsidR="00BB10C4" w:rsidRPr="00C1300D">
        <w:rPr>
          <w:rFonts w:cs="Times New Roman"/>
          <w:color w:val="000000"/>
        </w:rPr>
        <w:t>zabezpečenie</w:t>
      </w:r>
      <w:r w:rsidRPr="00C1300D">
        <w:rPr>
          <w:rFonts w:cs="Times New Roman"/>
          <w:color w:val="000000"/>
        </w:rPr>
        <w:t xml:space="preserve"> </w:t>
      </w:r>
      <w:r w:rsidR="00BB10C4" w:rsidRPr="00C1300D">
        <w:rPr>
          <w:rFonts w:cs="Times New Roman"/>
          <w:color w:val="000000"/>
        </w:rPr>
        <w:t>relevantných</w:t>
      </w:r>
      <w:r w:rsidRPr="00C1300D">
        <w:rPr>
          <w:rFonts w:cs="Times New Roman"/>
          <w:color w:val="000000"/>
        </w:rPr>
        <w:t xml:space="preserve"> aktivít PHSR </w:t>
      </w:r>
      <w:r w:rsidR="00BB10C4" w:rsidRPr="00C1300D">
        <w:rPr>
          <w:rFonts w:cs="Times New Roman"/>
          <w:color w:val="000000"/>
        </w:rPr>
        <w:t xml:space="preserve">bude spracované </w:t>
      </w:r>
      <w:r w:rsidR="00A319FC" w:rsidRPr="00C1300D">
        <w:rPr>
          <w:rFonts w:cs="Times New Roman"/>
          <w:lang w:val="sk-SK"/>
        </w:rPr>
        <w:t>v súlade s aktualizáciou regionálnych, národných a nadnárodných dokumentov, uvedených v úvodnej časti tohto PHSR, v závislosti od rozpočtu obce.</w:t>
      </w:r>
      <w:r w:rsidR="00DA6925" w:rsidRPr="00C1300D">
        <w:rPr>
          <w:rFonts w:cs="Times New Roman"/>
          <w:lang w:val="sk-SK"/>
        </w:rPr>
        <w:t xml:space="preserve"> </w:t>
      </w:r>
      <w:r w:rsidRPr="00C1300D">
        <w:rPr>
          <w:rFonts w:cs="Times New Roman"/>
          <w:color w:val="000000"/>
        </w:rPr>
        <w:t>Pri schvaľovaní financovania jednotlivých</w:t>
      </w:r>
      <w:r w:rsidR="00DA6925" w:rsidRPr="00C1300D">
        <w:rPr>
          <w:rFonts w:cs="Times New Roman"/>
          <w:color w:val="000000"/>
        </w:rPr>
        <w:t xml:space="preserve"> činností</w:t>
      </w:r>
      <w:r w:rsidRPr="00C1300D">
        <w:rPr>
          <w:rFonts w:cs="Times New Roman"/>
          <w:color w:val="000000"/>
        </w:rPr>
        <w:t xml:space="preserve"> , vyplývajúcich z aktivít, bude </w:t>
      </w:r>
      <w:r w:rsidR="00DA6925" w:rsidRPr="00C1300D">
        <w:rPr>
          <w:rFonts w:cs="Times New Roman"/>
          <w:color w:val="000000"/>
        </w:rPr>
        <w:t xml:space="preserve">obec </w:t>
      </w:r>
      <w:r w:rsidRPr="00C1300D">
        <w:rPr>
          <w:rFonts w:cs="Times New Roman"/>
          <w:color w:val="000000"/>
        </w:rPr>
        <w:t>prihliadať na ich dôle</w:t>
      </w:r>
      <w:r w:rsidR="00DA6925" w:rsidRPr="00C1300D">
        <w:rPr>
          <w:rFonts w:cs="Times New Roman"/>
          <w:color w:val="000000"/>
        </w:rPr>
        <w:t>ž</w:t>
      </w:r>
      <w:r w:rsidRPr="00C1300D">
        <w:rPr>
          <w:rFonts w:cs="Times New Roman"/>
          <w:color w:val="000000"/>
        </w:rPr>
        <w:t>itosť a dopad na hospodársky a sociálny rozvoj obce. Viaceré úlohy sa mô</w:t>
      </w:r>
      <w:r w:rsidR="008A5A48" w:rsidRPr="00C1300D">
        <w:rPr>
          <w:rFonts w:cs="Times New Roman"/>
          <w:color w:val="000000"/>
        </w:rPr>
        <w:t>ž</w:t>
      </w:r>
      <w:r w:rsidRPr="00C1300D">
        <w:rPr>
          <w:rFonts w:cs="Times New Roman"/>
          <w:color w:val="000000"/>
        </w:rPr>
        <w:t>u</w:t>
      </w:r>
      <w:r w:rsidR="00ED7CFC" w:rsidRPr="00C1300D">
        <w:rPr>
          <w:rFonts w:cs="Times New Roman"/>
          <w:color w:val="000000"/>
        </w:rPr>
        <w:t xml:space="preserve"> </w:t>
      </w:r>
      <w:r w:rsidR="00F552C6" w:rsidRPr="00C1300D">
        <w:rPr>
          <w:rFonts w:cs="Times New Roman"/>
          <w:color w:val="000000"/>
        </w:rPr>
        <w:t>realizovať v rámci be</w:t>
      </w:r>
      <w:r w:rsidR="008A5A48" w:rsidRPr="00C1300D">
        <w:rPr>
          <w:rFonts w:cs="Times New Roman"/>
          <w:color w:val="000000"/>
        </w:rPr>
        <w:t>ž</w:t>
      </w:r>
      <w:r w:rsidR="00F552C6" w:rsidRPr="00C1300D">
        <w:rPr>
          <w:rFonts w:cs="Times New Roman"/>
          <w:color w:val="000000"/>
        </w:rPr>
        <w:t>nej prevádzky samosprávy, mnohé však vy</w:t>
      </w:r>
      <w:r w:rsidR="008A5A48" w:rsidRPr="00C1300D">
        <w:rPr>
          <w:rFonts w:cs="Times New Roman"/>
          <w:color w:val="000000"/>
        </w:rPr>
        <w:t>ž</w:t>
      </w:r>
      <w:r w:rsidR="00F552C6" w:rsidRPr="00C1300D">
        <w:rPr>
          <w:rFonts w:cs="Times New Roman"/>
          <w:color w:val="000000"/>
        </w:rPr>
        <w:t>adujú náročnejšie finančné a personálne zdroje a spoluprácu s inými subjektami. Potenciálne zdroje na realizáciu opatrení a úloh PHSR sú: vlastné zdroje – rozpočet obce,  bankové úvery,  štátne dotácie z účelových fondov,  dotácie z výťa</w:t>
      </w:r>
      <w:r w:rsidR="008A5A48" w:rsidRPr="00C1300D">
        <w:rPr>
          <w:rFonts w:cs="Times New Roman"/>
          <w:color w:val="000000"/>
        </w:rPr>
        <w:t>ž</w:t>
      </w:r>
      <w:r w:rsidR="00F552C6" w:rsidRPr="00C1300D">
        <w:rPr>
          <w:rFonts w:cs="Times New Roman"/>
          <w:color w:val="000000"/>
        </w:rPr>
        <w:t xml:space="preserve">ku lotérií,  štrukturálne a fondy, </w:t>
      </w:r>
      <w:r w:rsidR="008A5A48" w:rsidRPr="00C1300D">
        <w:rPr>
          <w:rFonts w:cs="Times New Roman"/>
          <w:color w:val="000000"/>
        </w:rPr>
        <w:t>prostriedky</w:t>
      </w:r>
      <w:r w:rsidR="00F552C6" w:rsidRPr="00C1300D">
        <w:rPr>
          <w:rFonts w:cs="Times New Roman"/>
          <w:color w:val="000000"/>
        </w:rPr>
        <w:t xml:space="preserve"> nadáci</w:t>
      </w:r>
      <w:r w:rsidR="008A5A48" w:rsidRPr="00C1300D">
        <w:rPr>
          <w:rFonts w:cs="Times New Roman"/>
          <w:color w:val="000000"/>
        </w:rPr>
        <w:t>í a</w:t>
      </w:r>
      <w:r w:rsidR="00F552C6" w:rsidRPr="00C1300D">
        <w:rPr>
          <w:rFonts w:cs="Times New Roman"/>
          <w:color w:val="000000"/>
        </w:rPr>
        <w:t xml:space="preserve"> neinvestičn</w:t>
      </w:r>
      <w:r w:rsidR="008A5A48" w:rsidRPr="00C1300D">
        <w:rPr>
          <w:rFonts w:cs="Times New Roman"/>
          <w:color w:val="000000"/>
        </w:rPr>
        <w:t>ých</w:t>
      </w:r>
      <w:r w:rsidR="00F552C6" w:rsidRPr="00C1300D">
        <w:rPr>
          <w:rFonts w:cs="Times New Roman"/>
          <w:color w:val="000000"/>
        </w:rPr>
        <w:t xml:space="preserve"> fond</w:t>
      </w:r>
      <w:r w:rsidR="008A5A48" w:rsidRPr="00C1300D">
        <w:rPr>
          <w:rFonts w:cs="Times New Roman"/>
          <w:color w:val="000000"/>
        </w:rPr>
        <w:t>ov</w:t>
      </w:r>
      <w:r w:rsidR="00F552C6" w:rsidRPr="00C1300D">
        <w:rPr>
          <w:rFonts w:cs="Times New Roman"/>
          <w:color w:val="000000"/>
        </w:rPr>
        <w:t>,   zdru</w:t>
      </w:r>
      <w:r w:rsidR="008A5A48" w:rsidRPr="00C1300D">
        <w:rPr>
          <w:rFonts w:cs="Times New Roman"/>
          <w:color w:val="000000"/>
        </w:rPr>
        <w:t>ž</w:t>
      </w:r>
      <w:r w:rsidR="00F552C6" w:rsidRPr="00C1300D">
        <w:rPr>
          <w:rFonts w:cs="Times New Roman"/>
          <w:color w:val="000000"/>
        </w:rPr>
        <w:t>ovanie prostriedkov verejnej a neverejnej sféry, atď.</w:t>
      </w:r>
      <w:r w:rsidR="008A5A48" w:rsidRPr="00C1300D">
        <w:rPr>
          <w:rFonts w:cs="Times New Roman"/>
          <w:color w:val="000000"/>
        </w:rPr>
        <w:t>.</w:t>
      </w:r>
      <w:r w:rsidR="00F552C6" w:rsidRPr="00C1300D">
        <w:rPr>
          <w:rFonts w:cs="Times New Roman"/>
          <w:color w:val="000000"/>
        </w:rPr>
        <w:t xml:space="preserve"> Štruktúra uvedených zdrojov bude závisieť </w:t>
      </w:r>
      <w:proofErr w:type="gramStart"/>
      <w:r w:rsidR="008A5A48" w:rsidRPr="00C1300D">
        <w:rPr>
          <w:rFonts w:cs="Times New Roman"/>
          <w:color w:val="000000"/>
        </w:rPr>
        <w:t>od</w:t>
      </w:r>
      <w:proofErr w:type="gramEnd"/>
      <w:r w:rsidR="00F552C6" w:rsidRPr="00C1300D">
        <w:rPr>
          <w:rFonts w:cs="Times New Roman"/>
          <w:color w:val="000000"/>
        </w:rPr>
        <w:t xml:space="preserve"> aktuálnej finančnej situáci</w:t>
      </w:r>
      <w:r w:rsidR="008A5A48" w:rsidRPr="00C1300D">
        <w:rPr>
          <w:rFonts w:cs="Times New Roman"/>
          <w:color w:val="000000"/>
        </w:rPr>
        <w:t>e</w:t>
      </w:r>
      <w:r w:rsidR="00F552C6" w:rsidRPr="00C1300D">
        <w:rPr>
          <w:rFonts w:cs="Times New Roman"/>
          <w:color w:val="000000"/>
        </w:rPr>
        <w:t xml:space="preserve"> obce</w:t>
      </w:r>
      <w:r w:rsidR="008A5A48" w:rsidRPr="00C1300D">
        <w:rPr>
          <w:rFonts w:cs="Times New Roman"/>
          <w:color w:val="000000"/>
        </w:rPr>
        <w:t xml:space="preserve"> a od aktuálnych</w:t>
      </w:r>
      <w:r w:rsidR="00F552C6" w:rsidRPr="00C1300D">
        <w:rPr>
          <w:rFonts w:cs="Times New Roman"/>
          <w:color w:val="000000"/>
        </w:rPr>
        <w:t xml:space="preserve"> spoločensko-ekonomických podmien</w:t>
      </w:r>
      <w:r w:rsidR="008A5A48" w:rsidRPr="00C1300D">
        <w:rPr>
          <w:rFonts w:cs="Times New Roman"/>
          <w:color w:val="000000"/>
        </w:rPr>
        <w:t>ok a aktuálnych potrieb obce</w:t>
      </w:r>
      <w:r w:rsidR="00F552C6" w:rsidRPr="00C1300D">
        <w:rPr>
          <w:rFonts w:cs="Times New Roman"/>
          <w:color w:val="000000"/>
        </w:rPr>
        <w:t xml:space="preserve">. </w:t>
      </w:r>
    </w:p>
    <w:p w:rsidR="00730D80" w:rsidRPr="00C1300D" w:rsidRDefault="00730D80" w:rsidP="00F552C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F552C6" w:rsidRPr="00562493" w:rsidRDefault="00F552C6" w:rsidP="0056249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62493">
        <w:rPr>
          <w:rFonts w:cs="Times New Roman"/>
          <w:b/>
          <w:bCs/>
          <w:color w:val="000000"/>
          <w:sz w:val="28"/>
          <w:szCs w:val="28"/>
        </w:rPr>
        <w:t>ZÁVER</w:t>
      </w:r>
    </w:p>
    <w:p w:rsidR="00ED7CFC" w:rsidRPr="00C1300D" w:rsidRDefault="00ED7CFC" w:rsidP="00F552C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D21B5" w:rsidRPr="00C1300D" w:rsidRDefault="00F552C6" w:rsidP="00FB4DEE">
      <w:pPr>
        <w:rPr>
          <w:rFonts w:cs="Times New Roman"/>
          <w:color w:val="000000"/>
        </w:rPr>
      </w:pPr>
      <w:r w:rsidRPr="00C1300D">
        <w:rPr>
          <w:rFonts w:cs="Times New Roman"/>
          <w:color w:val="000000"/>
        </w:rPr>
        <w:t xml:space="preserve">PHSR </w:t>
      </w:r>
      <w:r w:rsidR="00CD21B5" w:rsidRPr="00C1300D">
        <w:rPr>
          <w:rFonts w:cs="Times New Roman"/>
          <w:color w:val="000000"/>
        </w:rPr>
        <w:t>O</w:t>
      </w:r>
      <w:r w:rsidRPr="00C1300D">
        <w:rPr>
          <w:rFonts w:cs="Times New Roman"/>
          <w:color w:val="000000"/>
        </w:rPr>
        <w:t xml:space="preserve">bce </w:t>
      </w:r>
      <w:r w:rsidR="00CD21B5" w:rsidRPr="00C1300D">
        <w:rPr>
          <w:rFonts w:cs="Times New Roman"/>
          <w:color w:val="000000"/>
        </w:rPr>
        <w:t>Toporec</w:t>
      </w:r>
      <w:r w:rsidRPr="00C1300D">
        <w:rPr>
          <w:rFonts w:cs="Times New Roman"/>
          <w:color w:val="000000"/>
        </w:rPr>
        <w:t xml:space="preserve"> je strategický strednodobý dokument, ktorý určuje víziu rozvoja obce, prioritné rozvojové oblasti a strategické ciele ich naplnenia. Tento dokument je základným východisko</w:t>
      </w:r>
      <w:r w:rsidR="00D56FF0" w:rsidRPr="00C1300D">
        <w:rPr>
          <w:rFonts w:cs="Times New Roman"/>
          <w:color w:val="000000"/>
        </w:rPr>
        <w:t xml:space="preserve">vým dokumentom </w:t>
      </w:r>
      <w:r w:rsidRPr="00C1300D">
        <w:rPr>
          <w:rFonts w:cs="Times New Roman"/>
          <w:color w:val="000000"/>
        </w:rPr>
        <w:t xml:space="preserve">pre spracovanie ďalších materiálov rozvoja jednotlivých oblastí </w:t>
      </w:r>
      <w:r w:rsidR="00D56FF0" w:rsidRPr="00C1300D">
        <w:rPr>
          <w:rFonts w:cs="Times New Roman"/>
          <w:color w:val="000000"/>
        </w:rPr>
        <w:t>ž</w:t>
      </w:r>
      <w:r w:rsidRPr="00C1300D">
        <w:rPr>
          <w:rFonts w:cs="Times New Roman"/>
          <w:color w:val="000000"/>
        </w:rPr>
        <w:t xml:space="preserve">ivota obce. PHSR je otvoreným dokumentom, ktorý bude vyhodnocovaný a aktualizovaný na zasadnutiach obecného zastupiteľstva podľa potreby. </w:t>
      </w:r>
    </w:p>
    <w:p w:rsidR="00CD21B5" w:rsidRPr="00C1300D" w:rsidRDefault="00F552C6" w:rsidP="005E0177">
      <w:pPr>
        <w:rPr>
          <w:rFonts w:cs="Times New Roman"/>
          <w:color w:val="000000"/>
        </w:rPr>
      </w:pPr>
      <w:r w:rsidRPr="00C1300D">
        <w:rPr>
          <w:rFonts w:cs="Times New Roman"/>
          <w:color w:val="000000"/>
        </w:rPr>
        <w:t xml:space="preserve">PHSR </w:t>
      </w:r>
      <w:r w:rsidR="00CD21B5" w:rsidRPr="00C1300D">
        <w:rPr>
          <w:rFonts w:cs="Times New Roman"/>
          <w:color w:val="000000"/>
        </w:rPr>
        <w:t>O</w:t>
      </w:r>
      <w:r w:rsidRPr="00C1300D">
        <w:rPr>
          <w:rFonts w:cs="Times New Roman"/>
          <w:color w:val="000000"/>
        </w:rPr>
        <w:t xml:space="preserve">bce </w:t>
      </w:r>
      <w:r w:rsidR="00730D80" w:rsidRPr="00C1300D">
        <w:rPr>
          <w:rFonts w:cs="Times New Roman"/>
          <w:color w:val="000000"/>
        </w:rPr>
        <w:t>Toporec</w:t>
      </w:r>
      <w:r w:rsidRPr="00C1300D">
        <w:rPr>
          <w:rFonts w:cs="Times New Roman"/>
          <w:color w:val="000000"/>
        </w:rPr>
        <w:t xml:space="preserve"> bol schválený na zasadnutí obecného zastupiteľstva dňa: </w:t>
      </w:r>
    </w:p>
    <w:p w:rsidR="00FB4DEE" w:rsidRPr="00C1300D" w:rsidRDefault="00F552C6" w:rsidP="00F552C6">
      <w:pPr>
        <w:jc w:val="center"/>
        <w:rPr>
          <w:rFonts w:cs="Times New Roman"/>
          <w:color w:val="000000"/>
        </w:rPr>
      </w:pPr>
      <w:r w:rsidRPr="00C1300D">
        <w:rPr>
          <w:rFonts w:cs="Times New Roman"/>
          <w:color w:val="000000"/>
        </w:rPr>
        <w:t xml:space="preserve">.................................. VZN/UMZ č. ...................................... .......................................................... </w:t>
      </w:r>
    </w:p>
    <w:p w:rsidR="00FB4DEE" w:rsidRPr="00C1300D" w:rsidRDefault="00F552C6" w:rsidP="00FB4DEE">
      <w:pPr>
        <w:jc w:val="right"/>
        <w:rPr>
          <w:rFonts w:cs="Times New Roman"/>
          <w:color w:val="000000"/>
        </w:rPr>
      </w:pPr>
      <w:bookmarkStart w:id="0" w:name="_GoBack"/>
      <w:bookmarkEnd w:id="0"/>
      <w:r w:rsidRPr="00C1300D">
        <w:rPr>
          <w:rFonts w:cs="Times New Roman"/>
          <w:color w:val="000000"/>
        </w:rPr>
        <w:t xml:space="preserve">......................................................... </w:t>
      </w:r>
    </w:p>
    <w:p w:rsidR="00F552C6" w:rsidRPr="00C1300D" w:rsidRDefault="00FB4DEE" w:rsidP="00F552C6">
      <w:pPr>
        <w:jc w:val="center"/>
        <w:rPr>
          <w:rFonts w:cs="Times New Roman"/>
          <w:b/>
          <w:lang w:val="sk-SK"/>
        </w:rPr>
      </w:pPr>
      <w:r w:rsidRPr="00C1300D">
        <w:rPr>
          <w:rFonts w:cs="Times New Roman"/>
          <w:color w:val="000000"/>
        </w:rPr>
        <w:t xml:space="preserve">                                                                                         </w:t>
      </w:r>
      <w:r w:rsidR="00E61EC1">
        <w:rPr>
          <w:rFonts w:cs="Times New Roman"/>
          <w:color w:val="000000"/>
        </w:rPr>
        <w:t xml:space="preserve">                            </w:t>
      </w:r>
      <w:r w:rsidRPr="00C1300D">
        <w:rPr>
          <w:rFonts w:cs="Times New Roman"/>
          <w:color w:val="000000"/>
        </w:rPr>
        <w:t xml:space="preserve">     </w:t>
      </w:r>
      <w:r w:rsidR="00F552C6" w:rsidRPr="00C1300D">
        <w:rPr>
          <w:rFonts w:cs="Times New Roman"/>
          <w:color w:val="000000"/>
        </w:rPr>
        <w:t>pečiatka obce starosta obce</w:t>
      </w:r>
    </w:p>
    <w:p w:rsidR="00496A52" w:rsidRDefault="00496A52" w:rsidP="001A4DF0">
      <w:pPr>
        <w:jc w:val="center"/>
        <w:rPr>
          <w:b/>
          <w:sz w:val="28"/>
          <w:szCs w:val="28"/>
          <w:lang w:val="sk-SK"/>
        </w:rPr>
      </w:pPr>
    </w:p>
    <w:p w:rsidR="00496A52" w:rsidRDefault="00496A52" w:rsidP="001A4DF0">
      <w:pPr>
        <w:jc w:val="center"/>
        <w:rPr>
          <w:b/>
          <w:sz w:val="28"/>
          <w:szCs w:val="28"/>
          <w:lang w:val="sk-SK"/>
        </w:rPr>
      </w:pPr>
    </w:p>
    <w:sectPr w:rsidR="00496A52" w:rsidSect="00B14893">
      <w:headerReference w:type="default" r:id="rId9"/>
      <w:pgSz w:w="12240" w:h="15840" w:code="1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E7" w:rsidRDefault="008C45E7" w:rsidP="0096482F">
      <w:pPr>
        <w:spacing w:after="0" w:line="240" w:lineRule="auto"/>
      </w:pPr>
      <w:r>
        <w:separator/>
      </w:r>
    </w:p>
  </w:endnote>
  <w:endnote w:type="continuationSeparator" w:id="0">
    <w:p w:rsidR="008C45E7" w:rsidRDefault="008C45E7" w:rsidP="0096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E7" w:rsidRDefault="008C45E7" w:rsidP="0096482F">
      <w:pPr>
        <w:spacing w:after="0" w:line="240" w:lineRule="auto"/>
      </w:pPr>
      <w:r>
        <w:separator/>
      </w:r>
    </w:p>
  </w:footnote>
  <w:footnote w:type="continuationSeparator" w:id="0">
    <w:p w:rsidR="008C45E7" w:rsidRDefault="008C45E7" w:rsidP="0096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1B" w:rsidRPr="00DA1750" w:rsidRDefault="004B301B" w:rsidP="00061F3D">
    <w:pPr>
      <w:pStyle w:val="Zhlav"/>
      <w:jc w:val="center"/>
      <w:rPr>
        <w:lang w:val="sk-SK"/>
      </w:rPr>
    </w:pPr>
    <w:r>
      <w:rPr>
        <w:lang w:val="sk-SK"/>
      </w:rPr>
      <w:t>Program hospodárskeho a sociálneho rozvoja Obce Toporec na obdobie rokov 2016 - 2022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EB3"/>
    <w:multiLevelType w:val="hybridMultilevel"/>
    <w:tmpl w:val="C1E85566"/>
    <w:lvl w:ilvl="0" w:tplc="EFC027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3E07"/>
    <w:multiLevelType w:val="hybridMultilevel"/>
    <w:tmpl w:val="7C4018D2"/>
    <w:lvl w:ilvl="0" w:tplc="3CD4E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52203"/>
    <w:multiLevelType w:val="hybridMultilevel"/>
    <w:tmpl w:val="7C4018D2"/>
    <w:lvl w:ilvl="0" w:tplc="3CD4E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D175F"/>
    <w:multiLevelType w:val="hybridMultilevel"/>
    <w:tmpl w:val="2ADCBD96"/>
    <w:lvl w:ilvl="0" w:tplc="A3D80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2577B"/>
    <w:multiLevelType w:val="hybridMultilevel"/>
    <w:tmpl w:val="AC9A04EC"/>
    <w:lvl w:ilvl="0" w:tplc="3280CF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87A6B"/>
    <w:multiLevelType w:val="hybridMultilevel"/>
    <w:tmpl w:val="3F087AC2"/>
    <w:lvl w:ilvl="0" w:tplc="CF884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006E3"/>
    <w:multiLevelType w:val="hybridMultilevel"/>
    <w:tmpl w:val="4A1CA6CC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>
    <w:nsid w:val="30C95DA2"/>
    <w:multiLevelType w:val="hybridMultilevel"/>
    <w:tmpl w:val="7C4018D2"/>
    <w:lvl w:ilvl="0" w:tplc="3CD4E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2276D"/>
    <w:multiLevelType w:val="hybridMultilevel"/>
    <w:tmpl w:val="CEA0673E"/>
    <w:lvl w:ilvl="0" w:tplc="70561BA4">
      <w:start w:val="4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A69E4"/>
    <w:multiLevelType w:val="hybridMultilevel"/>
    <w:tmpl w:val="8836037A"/>
    <w:lvl w:ilvl="0" w:tplc="CA3A99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FC4AEF"/>
    <w:multiLevelType w:val="hybridMultilevel"/>
    <w:tmpl w:val="9E5EF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E7ACC"/>
    <w:multiLevelType w:val="hybridMultilevel"/>
    <w:tmpl w:val="2A1E32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24A38"/>
    <w:multiLevelType w:val="multilevel"/>
    <w:tmpl w:val="23CEE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0E35C03"/>
    <w:multiLevelType w:val="hybridMultilevel"/>
    <w:tmpl w:val="931E49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B7EDE"/>
    <w:multiLevelType w:val="hybridMultilevel"/>
    <w:tmpl w:val="D0FCFC88"/>
    <w:lvl w:ilvl="0" w:tplc="3280CF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62761"/>
    <w:multiLevelType w:val="hybridMultilevel"/>
    <w:tmpl w:val="D1B48362"/>
    <w:lvl w:ilvl="0" w:tplc="840AE9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330E9"/>
    <w:multiLevelType w:val="hybridMultilevel"/>
    <w:tmpl w:val="386011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F30CC"/>
    <w:multiLevelType w:val="hybridMultilevel"/>
    <w:tmpl w:val="7C4018D2"/>
    <w:lvl w:ilvl="0" w:tplc="3CD4E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626FC"/>
    <w:multiLevelType w:val="hybridMultilevel"/>
    <w:tmpl w:val="9766917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8"/>
        </w:tabs>
        <w:ind w:left="3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641C5AA0"/>
    <w:multiLevelType w:val="hybridMultilevel"/>
    <w:tmpl w:val="B2FA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425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D87ECE"/>
    <w:multiLevelType w:val="hybridMultilevel"/>
    <w:tmpl w:val="7C4018D2"/>
    <w:lvl w:ilvl="0" w:tplc="3CD4E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1"/>
  </w:num>
  <w:num w:numId="5">
    <w:abstractNumId w:val="6"/>
  </w:num>
  <w:num w:numId="6">
    <w:abstractNumId w:val="15"/>
  </w:num>
  <w:num w:numId="7">
    <w:abstractNumId w:val="0"/>
  </w:num>
  <w:num w:numId="8">
    <w:abstractNumId w:val="20"/>
  </w:num>
  <w:num w:numId="9">
    <w:abstractNumId w:val="14"/>
  </w:num>
  <w:num w:numId="10">
    <w:abstractNumId w:val="4"/>
  </w:num>
  <w:num w:numId="11">
    <w:abstractNumId w:val="5"/>
  </w:num>
  <w:num w:numId="12">
    <w:abstractNumId w:val="21"/>
  </w:num>
  <w:num w:numId="13">
    <w:abstractNumId w:val="17"/>
  </w:num>
  <w:num w:numId="14">
    <w:abstractNumId w:val="1"/>
  </w:num>
  <w:num w:numId="15">
    <w:abstractNumId w:val="7"/>
  </w:num>
  <w:num w:numId="16">
    <w:abstractNumId w:val="2"/>
  </w:num>
  <w:num w:numId="17">
    <w:abstractNumId w:val="8"/>
  </w:num>
  <w:num w:numId="18">
    <w:abstractNumId w:val="16"/>
  </w:num>
  <w:num w:numId="19">
    <w:abstractNumId w:val="9"/>
  </w:num>
  <w:num w:numId="20">
    <w:abstractNumId w:val="19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DF0"/>
    <w:rsid w:val="000018B3"/>
    <w:rsid w:val="000019CB"/>
    <w:rsid w:val="00006634"/>
    <w:rsid w:val="00011376"/>
    <w:rsid w:val="00012243"/>
    <w:rsid w:val="00013404"/>
    <w:rsid w:val="000134BD"/>
    <w:rsid w:val="00013D40"/>
    <w:rsid w:val="000151C0"/>
    <w:rsid w:val="000154FF"/>
    <w:rsid w:val="000162F5"/>
    <w:rsid w:val="0001732F"/>
    <w:rsid w:val="000235F5"/>
    <w:rsid w:val="0002374D"/>
    <w:rsid w:val="00024F46"/>
    <w:rsid w:val="0002534A"/>
    <w:rsid w:val="000257BC"/>
    <w:rsid w:val="000312AE"/>
    <w:rsid w:val="00040500"/>
    <w:rsid w:val="0004172D"/>
    <w:rsid w:val="00041FC6"/>
    <w:rsid w:val="00044461"/>
    <w:rsid w:val="00044D1F"/>
    <w:rsid w:val="00046A05"/>
    <w:rsid w:val="000522B3"/>
    <w:rsid w:val="00053248"/>
    <w:rsid w:val="000540A5"/>
    <w:rsid w:val="000561DD"/>
    <w:rsid w:val="00060222"/>
    <w:rsid w:val="00061F3D"/>
    <w:rsid w:val="00063579"/>
    <w:rsid w:val="00063F0D"/>
    <w:rsid w:val="000644FD"/>
    <w:rsid w:val="00067632"/>
    <w:rsid w:val="00070B33"/>
    <w:rsid w:val="00071791"/>
    <w:rsid w:val="0007239C"/>
    <w:rsid w:val="00077094"/>
    <w:rsid w:val="00077358"/>
    <w:rsid w:val="00081FEB"/>
    <w:rsid w:val="00082A44"/>
    <w:rsid w:val="00085525"/>
    <w:rsid w:val="0008626E"/>
    <w:rsid w:val="000873C7"/>
    <w:rsid w:val="00087602"/>
    <w:rsid w:val="00091785"/>
    <w:rsid w:val="0009271C"/>
    <w:rsid w:val="000944AB"/>
    <w:rsid w:val="00095771"/>
    <w:rsid w:val="000963EE"/>
    <w:rsid w:val="00096960"/>
    <w:rsid w:val="000A35F6"/>
    <w:rsid w:val="000A5AC1"/>
    <w:rsid w:val="000A6B87"/>
    <w:rsid w:val="000B064E"/>
    <w:rsid w:val="000B12A0"/>
    <w:rsid w:val="000B25E6"/>
    <w:rsid w:val="000B3160"/>
    <w:rsid w:val="000B4CB8"/>
    <w:rsid w:val="000B4D32"/>
    <w:rsid w:val="000B65E7"/>
    <w:rsid w:val="000B6C6C"/>
    <w:rsid w:val="000C0555"/>
    <w:rsid w:val="000C2EFA"/>
    <w:rsid w:val="000C3589"/>
    <w:rsid w:val="000C36FC"/>
    <w:rsid w:val="000C65B3"/>
    <w:rsid w:val="000C7DC6"/>
    <w:rsid w:val="000D0B5F"/>
    <w:rsid w:val="000D4837"/>
    <w:rsid w:val="000D69D5"/>
    <w:rsid w:val="000E066A"/>
    <w:rsid w:val="000E0AC5"/>
    <w:rsid w:val="000E3F81"/>
    <w:rsid w:val="000E4915"/>
    <w:rsid w:val="000E6D07"/>
    <w:rsid w:val="000F01BB"/>
    <w:rsid w:val="00100542"/>
    <w:rsid w:val="00101454"/>
    <w:rsid w:val="00102915"/>
    <w:rsid w:val="001043AF"/>
    <w:rsid w:val="00106353"/>
    <w:rsid w:val="00106B08"/>
    <w:rsid w:val="00107D1C"/>
    <w:rsid w:val="0011009E"/>
    <w:rsid w:val="00110449"/>
    <w:rsid w:val="00110A73"/>
    <w:rsid w:val="00110CD0"/>
    <w:rsid w:val="00111EC5"/>
    <w:rsid w:val="00112A96"/>
    <w:rsid w:val="0011385A"/>
    <w:rsid w:val="001141CA"/>
    <w:rsid w:val="00116D83"/>
    <w:rsid w:val="00120654"/>
    <w:rsid w:val="00121259"/>
    <w:rsid w:val="00121355"/>
    <w:rsid w:val="0012238D"/>
    <w:rsid w:val="001237B5"/>
    <w:rsid w:val="001262D3"/>
    <w:rsid w:val="001265F3"/>
    <w:rsid w:val="00130B95"/>
    <w:rsid w:val="00134780"/>
    <w:rsid w:val="0014095C"/>
    <w:rsid w:val="00151B93"/>
    <w:rsid w:val="00155AEE"/>
    <w:rsid w:val="001658E5"/>
    <w:rsid w:val="00166485"/>
    <w:rsid w:val="001668C8"/>
    <w:rsid w:val="001678C4"/>
    <w:rsid w:val="00171DD1"/>
    <w:rsid w:val="00173653"/>
    <w:rsid w:val="001749C8"/>
    <w:rsid w:val="00181BF1"/>
    <w:rsid w:val="00182488"/>
    <w:rsid w:val="00184E69"/>
    <w:rsid w:val="00190512"/>
    <w:rsid w:val="00190B1F"/>
    <w:rsid w:val="001941C8"/>
    <w:rsid w:val="001960BD"/>
    <w:rsid w:val="001962D6"/>
    <w:rsid w:val="00196F31"/>
    <w:rsid w:val="001971B8"/>
    <w:rsid w:val="00197D5E"/>
    <w:rsid w:val="001A2CB7"/>
    <w:rsid w:val="001A44EF"/>
    <w:rsid w:val="001A456C"/>
    <w:rsid w:val="001A4DF0"/>
    <w:rsid w:val="001A515A"/>
    <w:rsid w:val="001A554B"/>
    <w:rsid w:val="001B3FA6"/>
    <w:rsid w:val="001B6781"/>
    <w:rsid w:val="001B6F08"/>
    <w:rsid w:val="001C004D"/>
    <w:rsid w:val="001C2A09"/>
    <w:rsid w:val="001C30BE"/>
    <w:rsid w:val="001C3439"/>
    <w:rsid w:val="001D0673"/>
    <w:rsid w:val="001D090C"/>
    <w:rsid w:val="001D5CF5"/>
    <w:rsid w:val="001D603B"/>
    <w:rsid w:val="001D74A9"/>
    <w:rsid w:val="001E03DD"/>
    <w:rsid w:val="001E1A4F"/>
    <w:rsid w:val="001E1B03"/>
    <w:rsid w:val="001E1D5C"/>
    <w:rsid w:val="001E2E40"/>
    <w:rsid w:val="001E482B"/>
    <w:rsid w:val="001E6AF8"/>
    <w:rsid w:val="001E7F4F"/>
    <w:rsid w:val="001F261B"/>
    <w:rsid w:val="001F2849"/>
    <w:rsid w:val="001F5130"/>
    <w:rsid w:val="001F73FC"/>
    <w:rsid w:val="002010C8"/>
    <w:rsid w:val="00203403"/>
    <w:rsid w:val="00204612"/>
    <w:rsid w:val="0020758F"/>
    <w:rsid w:val="0021572B"/>
    <w:rsid w:val="00216359"/>
    <w:rsid w:val="0022078B"/>
    <w:rsid w:val="0022461A"/>
    <w:rsid w:val="00226FC7"/>
    <w:rsid w:val="0022750B"/>
    <w:rsid w:val="00230AB2"/>
    <w:rsid w:val="0023284C"/>
    <w:rsid w:val="00232A25"/>
    <w:rsid w:val="00233601"/>
    <w:rsid w:val="00233A06"/>
    <w:rsid w:val="002343E0"/>
    <w:rsid w:val="002353F5"/>
    <w:rsid w:val="00235817"/>
    <w:rsid w:val="00235EF8"/>
    <w:rsid w:val="00236E28"/>
    <w:rsid w:val="00241CC4"/>
    <w:rsid w:val="00242BCA"/>
    <w:rsid w:val="00243395"/>
    <w:rsid w:val="00244C95"/>
    <w:rsid w:val="00246DBF"/>
    <w:rsid w:val="002472EB"/>
    <w:rsid w:val="00252239"/>
    <w:rsid w:val="00252E88"/>
    <w:rsid w:val="00252F37"/>
    <w:rsid w:val="00253724"/>
    <w:rsid w:val="00255CE6"/>
    <w:rsid w:val="002566EB"/>
    <w:rsid w:val="002605B4"/>
    <w:rsid w:val="00260631"/>
    <w:rsid w:val="00261650"/>
    <w:rsid w:val="00271B75"/>
    <w:rsid w:val="002727B1"/>
    <w:rsid w:val="00272E05"/>
    <w:rsid w:val="00273115"/>
    <w:rsid w:val="0027341F"/>
    <w:rsid w:val="0027479F"/>
    <w:rsid w:val="00275E4A"/>
    <w:rsid w:val="002773EC"/>
    <w:rsid w:val="00277DAE"/>
    <w:rsid w:val="00280BFF"/>
    <w:rsid w:val="00281203"/>
    <w:rsid w:val="002823EB"/>
    <w:rsid w:val="00283231"/>
    <w:rsid w:val="00283322"/>
    <w:rsid w:val="002839C3"/>
    <w:rsid w:val="00286E7C"/>
    <w:rsid w:val="00286FD2"/>
    <w:rsid w:val="00287187"/>
    <w:rsid w:val="002872C5"/>
    <w:rsid w:val="0029112C"/>
    <w:rsid w:val="00291421"/>
    <w:rsid w:val="002921A8"/>
    <w:rsid w:val="00294BC8"/>
    <w:rsid w:val="00294E1E"/>
    <w:rsid w:val="00295172"/>
    <w:rsid w:val="00295895"/>
    <w:rsid w:val="002A06C8"/>
    <w:rsid w:val="002A30E6"/>
    <w:rsid w:val="002A75DD"/>
    <w:rsid w:val="002B00F9"/>
    <w:rsid w:val="002B0DED"/>
    <w:rsid w:val="002B6250"/>
    <w:rsid w:val="002B6B9B"/>
    <w:rsid w:val="002B7BC3"/>
    <w:rsid w:val="002C0EEF"/>
    <w:rsid w:val="002C2258"/>
    <w:rsid w:val="002C405B"/>
    <w:rsid w:val="002C7D1D"/>
    <w:rsid w:val="002C7D7A"/>
    <w:rsid w:val="002D2E64"/>
    <w:rsid w:val="002D4E9C"/>
    <w:rsid w:val="002D5264"/>
    <w:rsid w:val="002D5304"/>
    <w:rsid w:val="002D58C2"/>
    <w:rsid w:val="002D6191"/>
    <w:rsid w:val="002D7683"/>
    <w:rsid w:val="002D7ED0"/>
    <w:rsid w:val="002E1E3B"/>
    <w:rsid w:val="002F35F1"/>
    <w:rsid w:val="00300026"/>
    <w:rsid w:val="00301AB4"/>
    <w:rsid w:val="00301F2A"/>
    <w:rsid w:val="00303142"/>
    <w:rsid w:val="00303C09"/>
    <w:rsid w:val="00304051"/>
    <w:rsid w:val="00307356"/>
    <w:rsid w:val="0031041F"/>
    <w:rsid w:val="00310F1B"/>
    <w:rsid w:val="00310F36"/>
    <w:rsid w:val="00311429"/>
    <w:rsid w:val="00311DEE"/>
    <w:rsid w:val="00312870"/>
    <w:rsid w:val="00314036"/>
    <w:rsid w:val="00316F23"/>
    <w:rsid w:val="00324989"/>
    <w:rsid w:val="00327A42"/>
    <w:rsid w:val="003307A0"/>
    <w:rsid w:val="00330B08"/>
    <w:rsid w:val="003311C4"/>
    <w:rsid w:val="003334DB"/>
    <w:rsid w:val="003336FF"/>
    <w:rsid w:val="003339B4"/>
    <w:rsid w:val="00333D6C"/>
    <w:rsid w:val="00336100"/>
    <w:rsid w:val="00337580"/>
    <w:rsid w:val="003402B1"/>
    <w:rsid w:val="00343775"/>
    <w:rsid w:val="0034655F"/>
    <w:rsid w:val="00347F41"/>
    <w:rsid w:val="003565FB"/>
    <w:rsid w:val="00357286"/>
    <w:rsid w:val="00357663"/>
    <w:rsid w:val="00357960"/>
    <w:rsid w:val="00357AC5"/>
    <w:rsid w:val="00362637"/>
    <w:rsid w:val="00363388"/>
    <w:rsid w:val="00366E97"/>
    <w:rsid w:val="00371542"/>
    <w:rsid w:val="003718DA"/>
    <w:rsid w:val="00372839"/>
    <w:rsid w:val="00374576"/>
    <w:rsid w:val="003746CA"/>
    <w:rsid w:val="00377822"/>
    <w:rsid w:val="00381DC9"/>
    <w:rsid w:val="00384A46"/>
    <w:rsid w:val="00384FD9"/>
    <w:rsid w:val="003859F1"/>
    <w:rsid w:val="0038682C"/>
    <w:rsid w:val="00391624"/>
    <w:rsid w:val="0039267E"/>
    <w:rsid w:val="00394D86"/>
    <w:rsid w:val="003972A7"/>
    <w:rsid w:val="003A3C0F"/>
    <w:rsid w:val="003A747A"/>
    <w:rsid w:val="003A7D97"/>
    <w:rsid w:val="003B197F"/>
    <w:rsid w:val="003B66A4"/>
    <w:rsid w:val="003C112D"/>
    <w:rsid w:val="003C2DF4"/>
    <w:rsid w:val="003C3F81"/>
    <w:rsid w:val="003C57CA"/>
    <w:rsid w:val="003D011D"/>
    <w:rsid w:val="003D3644"/>
    <w:rsid w:val="003D403D"/>
    <w:rsid w:val="003D426E"/>
    <w:rsid w:val="003D42D7"/>
    <w:rsid w:val="003D6683"/>
    <w:rsid w:val="003D6F55"/>
    <w:rsid w:val="003E2731"/>
    <w:rsid w:val="003F2DC8"/>
    <w:rsid w:val="003F406C"/>
    <w:rsid w:val="003F4599"/>
    <w:rsid w:val="003F4C03"/>
    <w:rsid w:val="003F733A"/>
    <w:rsid w:val="003F7E2C"/>
    <w:rsid w:val="004008EC"/>
    <w:rsid w:val="004049B2"/>
    <w:rsid w:val="00407CD6"/>
    <w:rsid w:val="004119C9"/>
    <w:rsid w:val="00415BD8"/>
    <w:rsid w:val="00421BE1"/>
    <w:rsid w:val="00422302"/>
    <w:rsid w:val="00422A1E"/>
    <w:rsid w:val="004234DF"/>
    <w:rsid w:val="00425F74"/>
    <w:rsid w:val="00426169"/>
    <w:rsid w:val="00426541"/>
    <w:rsid w:val="00432D63"/>
    <w:rsid w:val="004354C9"/>
    <w:rsid w:val="004405F1"/>
    <w:rsid w:val="004430A9"/>
    <w:rsid w:val="0044368D"/>
    <w:rsid w:val="004452C1"/>
    <w:rsid w:val="004468F8"/>
    <w:rsid w:val="0045018F"/>
    <w:rsid w:val="00451C92"/>
    <w:rsid w:val="00452C3A"/>
    <w:rsid w:val="00455A56"/>
    <w:rsid w:val="00461509"/>
    <w:rsid w:val="0046157D"/>
    <w:rsid w:val="0046426A"/>
    <w:rsid w:val="00464DDF"/>
    <w:rsid w:val="004740F5"/>
    <w:rsid w:val="00474896"/>
    <w:rsid w:val="00474D90"/>
    <w:rsid w:val="004777AB"/>
    <w:rsid w:val="004818B7"/>
    <w:rsid w:val="00481C7F"/>
    <w:rsid w:val="004835DE"/>
    <w:rsid w:val="0048481A"/>
    <w:rsid w:val="00484B77"/>
    <w:rsid w:val="00484CC9"/>
    <w:rsid w:val="00487A4D"/>
    <w:rsid w:val="00487CF7"/>
    <w:rsid w:val="00490E9D"/>
    <w:rsid w:val="004912A2"/>
    <w:rsid w:val="0049188C"/>
    <w:rsid w:val="0049189E"/>
    <w:rsid w:val="00492471"/>
    <w:rsid w:val="0049302C"/>
    <w:rsid w:val="0049393C"/>
    <w:rsid w:val="00496A52"/>
    <w:rsid w:val="004A0D74"/>
    <w:rsid w:val="004A38E8"/>
    <w:rsid w:val="004A4957"/>
    <w:rsid w:val="004A7FA7"/>
    <w:rsid w:val="004B301B"/>
    <w:rsid w:val="004B5399"/>
    <w:rsid w:val="004B7066"/>
    <w:rsid w:val="004C1C10"/>
    <w:rsid w:val="004C59F7"/>
    <w:rsid w:val="004C762B"/>
    <w:rsid w:val="004C7819"/>
    <w:rsid w:val="004D14FB"/>
    <w:rsid w:val="004D2094"/>
    <w:rsid w:val="004D266E"/>
    <w:rsid w:val="004D47EA"/>
    <w:rsid w:val="004D4839"/>
    <w:rsid w:val="004D5CFD"/>
    <w:rsid w:val="004D7CB9"/>
    <w:rsid w:val="004E3974"/>
    <w:rsid w:val="004E60DE"/>
    <w:rsid w:val="004F0753"/>
    <w:rsid w:val="004F2959"/>
    <w:rsid w:val="004F3944"/>
    <w:rsid w:val="004F7E1D"/>
    <w:rsid w:val="00504EDB"/>
    <w:rsid w:val="00505462"/>
    <w:rsid w:val="005061FB"/>
    <w:rsid w:val="00510F1D"/>
    <w:rsid w:val="00512E6F"/>
    <w:rsid w:val="0051604B"/>
    <w:rsid w:val="005160C4"/>
    <w:rsid w:val="005201DB"/>
    <w:rsid w:val="005242D3"/>
    <w:rsid w:val="005274E0"/>
    <w:rsid w:val="00530CE2"/>
    <w:rsid w:val="00530FDC"/>
    <w:rsid w:val="005320F5"/>
    <w:rsid w:val="0053244D"/>
    <w:rsid w:val="005360A1"/>
    <w:rsid w:val="00536A8D"/>
    <w:rsid w:val="0053767A"/>
    <w:rsid w:val="00537AAE"/>
    <w:rsid w:val="00542908"/>
    <w:rsid w:val="00543057"/>
    <w:rsid w:val="0054346E"/>
    <w:rsid w:val="00552573"/>
    <w:rsid w:val="0055356B"/>
    <w:rsid w:val="0055527A"/>
    <w:rsid w:val="00560F8E"/>
    <w:rsid w:val="0056139A"/>
    <w:rsid w:val="00562493"/>
    <w:rsid w:val="0056352B"/>
    <w:rsid w:val="0056539A"/>
    <w:rsid w:val="0057527F"/>
    <w:rsid w:val="00577EB2"/>
    <w:rsid w:val="00580098"/>
    <w:rsid w:val="005808D6"/>
    <w:rsid w:val="00581D77"/>
    <w:rsid w:val="00582D3A"/>
    <w:rsid w:val="00585AB2"/>
    <w:rsid w:val="00591385"/>
    <w:rsid w:val="00592A89"/>
    <w:rsid w:val="005937B3"/>
    <w:rsid w:val="00593B4E"/>
    <w:rsid w:val="0059461E"/>
    <w:rsid w:val="005A0379"/>
    <w:rsid w:val="005A2D3C"/>
    <w:rsid w:val="005A411C"/>
    <w:rsid w:val="005A57CC"/>
    <w:rsid w:val="005B070A"/>
    <w:rsid w:val="005B0781"/>
    <w:rsid w:val="005B0B0F"/>
    <w:rsid w:val="005B12C0"/>
    <w:rsid w:val="005B3462"/>
    <w:rsid w:val="005B5DAB"/>
    <w:rsid w:val="005B613D"/>
    <w:rsid w:val="005B7765"/>
    <w:rsid w:val="005C08FA"/>
    <w:rsid w:val="005C1D46"/>
    <w:rsid w:val="005C35E5"/>
    <w:rsid w:val="005C3803"/>
    <w:rsid w:val="005C577F"/>
    <w:rsid w:val="005C788F"/>
    <w:rsid w:val="005D0915"/>
    <w:rsid w:val="005D32CA"/>
    <w:rsid w:val="005D5A3B"/>
    <w:rsid w:val="005E0177"/>
    <w:rsid w:val="005E4269"/>
    <w:rsid w:val="005E4D3F"/>
    <w:rsid w:val="005F6C84"/>
    <w:rsid w:val="005F77BE"/>
    <w:rsid w:val="0060070C"/>
    <w:rsid w:val="00601D9C"/>
    <w:rsid w:val="00601E60"/>
    <w:rsid w:val="00602948"/>
    <w:rsid w:val="00602ECC"/>
    <w:rsid w:val="00604349"/>
    <w:rsid w:val="00606C90"/>
    <w:rsid w:val="006074B3"/>
    <w:rsid w:val="00610122"/>
    <w:rsid w:val="00610C09"/>
    <w:rsid w:val="00612B32"/>
    <w:rsid w:val="0061329E"/>
    <w:rsid w:val="0061419C"/>
    <w:rsid w:val="00616050"/>
    <w:rsid w:val="00616777"/>
    <w:rsid w:val="0061678C"/>
    <w:rsid w:val="00617964"/>
    <w:rsid w:val="006225E9"/>
    <w:rsid w:val="0062287B"/>
    <w:rsid w:val="006249BC"/>
    <w:rsid w:val="006264AE"/>
    <w:rsid w:val="00627A17"/>
    <w:rsid w:val="00632471"/>
    <w:rsid w:val="00635F10"/>
    <w:rsid w:val="00635FF1"/>
    <w:rsid w:val="00636962"/>
    <w:rsid w:val="0063720A"/>
    <w:rsid w:val="00637D90"/>
    <w:rsid w:val="00640406"/>
    <w:rsid w:val="006423AA"/>
    <w:rsid w:val="00644667"/>
    <w:rsid w:val="006500C8"/>
    <w:rsid w:val="00652F63"/>
    <w:rsid w:val="00653E32"/>
    <w:rsid w:val="00654C79"/>
    <w:rsid w:val="00656AD5"/>
    <w:rsid w:val="0065762B"/>
    <w:rsid w:val="00660B41"/>
    <w:rsid w:val="006617D8"/>
    <w:rsid w:val="00662A21"/>
    <w:rsid w:val="006630ED"/>
    <w:rsid w:val="00663D50"/>
    <w:rsid w:val="0066526E"/>
    <w:rsid w:val="006758AE"/>
    <w:rsid w:val="006819EF"/>
    <w:rsid w:val="006870F3"/>
    <w:rsid w:val="0069311C"/>
    <w:rsid w:val="006A1E9D"/>
    <w:rsid w:val="006A5C22"/>
    <w:rsid w:val="006A60EA"/>
    <w:rsid w:val="006B08C9"/>
    <w:rsid w:val="006B1AB8"/>
    <w:rsid w:val="006B56E4"/>
    <w:rsid w:val="006B6D6F"/>
    <w:rsid w:val="006B773C"/>
    <w:rsid w:val="006C210F"/>
    <w:rsid w:val="006C39F8"/>
    <w:rsid w:val="006C3A06"/>
    <w:rsid w:val="006C40CE"/>
    <w:rsid w:val="006C5DBA"/>
    <w:rsid w:val="006C5E11"/>
    <w:rsid w:val="006D0C92"/>
    <w:rsid w:val="006D2BF7"/>
    <w:rsid w:val="006D56CB"/>
    <w:rsid w:val="006D5734"/>
    <w:rsid w:val="006D6B8B"/>
    <w:rsid w:val="006D6DE4"/>
    <w:rsid w:val="006D70B9"/>
    <w:rsid w:val="006E0EC4"/>
    <w:rsid w:val="006E1745"/>
    <w:rsid w:val="006E5FC4"/>
    <w:rsid w:val="006F28D2"/>
    <w:rsid w:val="006F4E2A"/>
    <w:rsid w:val="006F58C8"/>
    <w:rsid w:val="006F61A0"/>
    <w:rsid w:val="006F7963"/>
    <w:rsid w:val="00700A03"/>
    <w:rsid w:val="0070508E"/>
    <w:rsid w:val="00710B1D"/>
    <w:rsid w:val="00711DB6"/>
    <w:rsid w:val="007127A6"/>
    <w:rsid w:val="00714E14"/>
    <w:rsid w:val="00715E4D"/>
    <w:rsid w:val="007171C1"/>
    <w:rsid w:val="00722795"/>
    <w:rsid w:val="00722AE8"/>
    <w:rsid w:val="00730032"/>
    <w:rsid w:val="007300C3"/>
    <w:rsid w:val="00730505"/>
    <w:rsid w:val="00730649"/>
    <w:rsid w:val="00730D80"/>
    <w:rsid w:val="00730E94"/>
    <w:rsid w:val="00731860"/>
    <w:rsid w:val="00735648"/>
    <w:rsid w:val="00737B33"/>
    <w:rsid w:val="00745AD3"/>
    <w:rsid w:val="0075068B"/>
    <w:rsid w:val="00754D2D"/>
    <w:rsid w:val="007652EC"/>
    <w:rsid w:val="00765A9E"/>
    <w:rsid w:val="0076749E"/>
    <w:rsid w:val="00770F72"/>
    <w:rsid w:val="0077140D"/>
    <w:rsid w:val="00772360"/>
    <w:rsid w:val="00772F71"/>
    <w:rsid w:val="00773E4D"/>
    <w:rsid w:val="0077426A"/>
    <w:rsid w:val="00776214"/>
    <w:rsid w:val="007773C0"/>
    <w:rsid w:val="00777692"/>
    <w:rsid w:val="00782EA4"/>
    <w:rsid w:val="00784E5A"/>
    <w:rsid w:val="00790C48"/>
    <w:rsid w:val="00791F43"/>
    <w:rsid w:val="007942A9"/>
    <w:rsid w:val="0079569C"/>
    <w:rsid w:val="00796589"/>
    <w:rsid w:val="007A104A"/>
    <w:rsid w:val="007A1B01"/>
    <w:rsid w:val="007A2C81"/>
    <w:rsid w:val="007A457D"/>
    <w:rsid w:val="007A6E54"/>
    <w:rsid w:val="007A7D0C"/>
    <w:rsid w:val="007B379A"/>
    <w:rsid w:val="007B7FA6"/>
    <w:rsid w:val="007C0DAA"/>
    <w:rsid w:val="007C16FC"/>
    <w:rsid w:val="007C1B05"/>
    <w:rsid w:val="007C3D04"/>
    <w:rsid w:val="007C62B0"/>
    <w:rsid w:val="007D0C47"/>
    <w:rsid w:val="007D3C9C"/>
    <w:rsid w:val="007D698D"/>
    <w:rsid w:val="007E0472"/>
    <w:rsid w:val="007E1009"/>
    <w:rsid w:val="007E5137"/>
    <w:rsid w:val="007E73A8"/>
    <w:rsid w:val="007F558D"/>
    <w:rsid w:val="007F716F"/>
    <w:rsid w:val="007F75C7"/>
    <w:rsid w:val="00800227"/>
    <w:rsid w:val="0080053B"/>
    <w:rsid w:val="00801191"/>
    <w:rsid w:val="00802BC4"/>
    <w:rsid w:val="008031B6"/>
    <w:rsid w:val="00803FA0"/>
    <w:rsid w:val="00805BEE"/>
    <w:rsid w:val="00805CE8"/>
    <w:rsid w:val="00805DF8"/>
    <w:rsid w:val="008063DE"/>
    <w:rsid w:val="008100BE"/>
    <w:rsid w:val="008112E7"/>
    <w:rsid w:val="008130E5"/>
    <w:rsid w:val="00816907"/>
    <w:rsid w:val="00816B4D"/>
    <w:rsid w:val="00821AB6"/>
    <w:rsid w:val="00823A64"/>
    <w:rsid w:val="008254E1"/>
    <w:rsid w:val="008258D6"/>
    <w:rsid w:val="00826159"/>
    <w:rsid w:val="008323A7"/>
    <w:rsid w:val="00832804"/>
    <w:rsid w:val="00835103"/>
    <w:rsid w:val="00841777"/>
    <w:rsid w:val="00844902"/>
    <w:rsid w:val="00846563"/>
    <w:rsid w:val="00846838"/>
    <w:rsid w:val="00846D6F"/>
    <w:rsid w:val="00850941"/>
    <w:rsid w:val="008512A5"/>
    <w:rsid w:val="00851C44"/>
    <w:rsid w:val="00853ADC"/>
    <w:rsid w:val="00854C26"/>
    <w:rsid w:val="00854CC7"/>
    <w:rsid w:val="008560A0"/>
    <w:rsid w:val="008568D8"/>
    <w:rsid w:val="008628A3"/>
    <w:rsid w:val="0086337E"/>
    <w:rsid w:val="00867445"/>
    <w:rsid w:val="008712C7"/>
    <w:rsid w:val="00871FBE"/>
    <w:rsid w:val="008723AD"/>
    <w:rsid w:val="00872DA7"/>
    <w:rsid w:val="00873614"/>
    <w:rsid w:val="00875D8B"/>
    <w:rsid w:val="00877CE9"/>
    <w:rsid w:val="008822E0"/>
    <w:rsid w:val="008823EA"/>
    <w:rsid w:val="00885BEE"/>
    <w:rsid w:val="00887E28"/>
    <w:rsid w:val="008915DC"/>
    <w:rsid w:val="008921CD"/>
    <w:rsid w:val="00893323"/>
    <w:rsid w:val="00893B8B"/>
    <w:rsid w:val="00893DB3"/>
    <w:rsid w:val="008940AE"/>
    <w:rsid w:val="0089617B"/>
    <w:rsid w:val="008978E7"/>
    <w:rsid w:val="008A03D5"/>
    <w:rsid w:val="008A08B0"/>
    <w:rsid w:val="008A1323"/>
    <w:rsid w:val="008A1FE2"/>
    <w:rsid w:val="008A51CA"/>
    <w:rsid w:val="008A53D0"/>
    <w:rsid w:val="008A56A4"/>
    <w:rsid w:val="008A5A48"/>
    <w:rsid w:val="008B17AF"/>
    <w:rsid w:val="008C45E7"/>
    <w:rsid w:val="008C5367"/>
    <w:rsid w:val="008C6412"/>
    <w:rsid w:val="008C6D36"/>
    <w:rsid w:val="008D095F"/>
    <w:rsid w:val="008D1DFC"/>
    <w:rsid w:val="008D39EC"/>
    <w:rsid w:val="008D39FD"/>
    <w:rsid w:val="008D41CE"/>
    <w:rsid w:val="008D656A"/>
    <w:rsid w:val="008D6C9F"/>
    <w:rsid w:val="008D6E15"/>
    <w:rsid w:val="008E06C1"/>
    <w:rsid w:val="008E58C7"/>
    <w:rsid w:val="008E5AF7"/>
    <w:rsid w:val="008F1F1A"/>
    <w:rsid w:val="008F6801"/>
    <w:rsid w:val="00901675"/>
    <w:rsid w:val="00901D97"/>
    <w:rsid w:val="00902783"/>
    <w:rsid w:val="00902C5A"/>
    <w:rsid w:val="00906510"/>
    <w:rsid w:val="009078EC"/>
    <w:rsid w:val="00910A63"/>
    <w:rsid w:val="00914EBB"/>
    <w:rsid w:val="00915E98"/>
    <w:rsid w:val="009172E9"/>
    <w:rsid w:val="00920E3A"/>
    <w:rsid w:val="00921C24"/>
    <w:rsid w:val="00921D91"/>
    <w:rsid w:val="00925450"/>
    <w:rsid w:val="00932A24"/>
    <w:rsid w:val="00933278"/>
    <w:rsid w:val="00934312"/>
    <w:rsid w:val="00935743"/>
    <w:rsid w:val="00937DE9"/>
    <w:rsid w:val="00940C26"/>
    <w:rsid w:val="009412A6"/>
    <w:rsid w:val="0094501D"/>
    <w:rsid w:val="00945B93"/>
    <w:rsid w:val="00946ECE"/>
    <w:rsid w:val="00951AFD"/>
    <w:rsid w:val="0096011B"/>
    <w:rsid w:val="00961234"/>
    <w:rsid w:val="009617C1"/>
    <w:rsid w:val="00962210"/>
    <w:rsid w:val="00962AC3"/>
    <w:rsid w:val="009630AC"/>
    <w:rsid w:val="00963674"/>
    <w:rsid w:val="0096482F"/>
    <w:rsid w:val="009700AF"/>
    <w:rsid w:val="009704C3"/>
    <w:rsid w:val="009706EF"/>
    <w:rsid w:val="009745AB"/>
    <w:rsid w:val="009763D0"/>
    <w:rsid w:val="00977370"/>
    <w:rsid w:val="00977A24"/>
    <w:rsid w:val="00977BF5"/>
    <w:rsid w:val="0098093E"/>
    <w:rsid w:val="0099146A"/>
    <w:rsid w:val="00993F79"/>
    <w:rsid w:val="009973C3"/>
    <w:rsid w:val="009A09AE"/>
    <w:rsid w:val="009A2FBB"/>
    <w:rsid w:val="009A4CDC"/>
    <w:rsid w:val="009B0B9F"/>
    <w:rsid w:val="009B20FC"/>
    <w:rsid w:val="009B4695"/>
    <w:rsid w:val="009B5786"/>
    <w:rsid w:val="009B686D"/>
    <w:rsid w:val="009C07FA"/>
    <w:rsid w:val="009C27BD"/>
    <w:rsid w:val="009C4732"/>
    <w:rsid w:val="009C6E58"/>
    <w:rsid w:val="009D3A12"/>
    <w:rsid w:val="009D3CAD"/>
    <w:rsid w:val="009D4B68"/>
    <w:rsid w:val="009D6CDF"/>
    <w:rsid w:val="009E0C32"/>
    <w:rsid w:val="009E582A"/>
    <w:rsid w:val="009E5FCB"/>
    <w:rsid w:val="009E673B"/>
    <w:rsid w:val="009E786F"/>
    <w:rsid w:val="009E7D85"/>
    <w:rsid w:val="009F0549"/>
    <w:rsid w:val="009F4A51"/>
    <w:rsid w:val="009F5755"/>
    <w:rsid w:val="009F725B"/>
    <w:rsid w:val="00A002A9"/>
    <w:rsid w:val="00A00A86"/>
    <w:rsid w:val="00A01276"/>
    <w:rsid w:val="00A02A49"/>
    <w:rsid w:val="00A04493"/>
    <w:rsid w:val="00A0619D"/>
    <w:rsid w:val="00A10629"/>
    <w:rsid w:val="00A1430B"/>
    <w:rsid w:val="00A16647"/>
    <w:rsid w:val="00A21DB6"/>
    <w:rsid w:val="00A22F17"/>
    <w:rsid w:val="00A24D02"/>
    <w:rsid w:val="00A25A0A"/>
    <w:rsid w:val="00A25E44"/>
    <w:rsid w:val="00A26064"/>
    <w:rsid w:val="00A2730E"/>
    <w:rsid w:val="00A319FC"/>
    <w:rsid w:val="00A31F6A"/>
    <w:rsid w:val="00A32947"/>
    <w:rsid w:val="00A33BA8"/>
    <w:rsid w:val="00A34FAD"/>
    <w:rsid w:val="00A400ED"/>
    <w:rsid w:val="00A4093B"/>
    <w:rsid w:val="00A41A4F"/>
    <w:rsid w:val="00A4300B"/>
    <w:rsid w:val="00A430BC"/>
    <w:rsid w:val="00A4320F"/>
    <w:rsid w:val="00A432E4"/>
    <w:rsid w:val="00A43351"/>
    <w:rsid w:val="00A43DD6"/>
    <w:rsid w:val="00A44BAA"/>
    <w:rsid w:val="00A474E5"/>
    <w:rsid w:val="00A50A94"/>
    <w:rsid w:val="00A54980"/>
    <w:rsid w:val="00A60DFB"/>
    <w:rsid w:val="00A61501"/>
    <w:rsid w:val="00A62659"/>
    <w:rsid w:val="00A64BE7"/>
    <w:rsid w:val="00A6518E"/>
    <w:rsid w:val="00A66C6D"/>
    <w:rsid w:val="00A74029"/>
    <w:rsid w:val="00A74ECE"/>
    <w:rsid w:val="00A7675B"/>
    <w:rsid w:val="00A77D59"/>
    <w:rsid w:val="00A81102"/>
    <w:rsid w:val="00A84C7A"/>
    <w:rsid w:val="00A84EF1"/>
    <w:rsid w:val="00A91FE5"/>
    <w:rsid w:val="00A94F3A"/>
    <w:rsid w:val="00A95B67"/>
    <w:rsid w:val="00A95FFB"/>
    <w:rsid w:val="00A97E19"/>
    <w:rsid w:val="00AA1354"/>
    <w:rsid w:val="00AA1364"/>
    <w:rsid w:val="00AA1FD2"/>
    <w:rsid w:val="00AA69FD"/>
    <w:rsid w:val="00AB09C9"/>
    <w:rsid w:val="00AB0E45"/>
    <w:rsid w:val="00AB2231"/>
    <w:rsid w:val="00AC1F4D"/>
    <w:rsid w:val="00AC24A2"/>
    <w:rsid w:val="00AC35FA"/>
    <w:rsid w:val="00AC4CB2"/>
    <w:rsid w:val="00AC4DC3"/>
    <w:rsid w:val="00AC76A3"/>
    <w:rsid w:val="00AC7B71"/>
    <w:rsid w:val="00AD027C"/>
    <w:rsid w:val="00AD67B3"/>
    <w:rsid w:val="00AD7004"/>
    <w:rsid w:val="00AD7D95"/>
    <w:rsid w:val="00AE125F"/>
    <w:rsid w:val="00AE23BA"/>
    <w:rsid w:val="00AE47E4"/>
    <w:rsid w:val="00AF3B30"/>
    <w:rsid w:val="00AF4024"/>
    <w:rsid w:val="00B01EB3"/>
    <w:rsid w:val="00B02422"/>
    <w:rsid w:val="00B02DA9"/>
    <w:rsid w:val="00B0474F"/>
    <w:rsid w:val="00B04F80"/>
    <w:rsid w:val="00B1279D"/>
    <w:rsid w:val="00B12B7C"/>
    <w:rsid w:val="00B14893"/>
    <w:rsid w:val="00B221B9"/>
    <w:rsid w:val="00B22708"/>
    <w:rsid w:val="00B23114"/>
    <w:rsid w:val="00B23EA4"/>
    <w:rsid w:val="00B24521"/>
    <w:rsid w:val="00B2461E"/>
    <w:rsid w:val="00B2565B"/>
    <w:rsid w:val="00B262B0"/>
    <w:rsid w:val="00B35525"/>
    <w:rsid w:val="00B400E0"/>
    <w:rsid w:val="00B430EB"/>
    <w:rsid w:val="00B4312F"/>
    <w:rsid w:val="00B45BC1"/>
    <w:rsid w:val="00B47A7D"/>
    <w:rsid w:val="00B513DA"/>
    <w:rsid w:val="00B513DF"/>
    <w:rsid w:val="00B533B2"/>
    <w:rsid w:val="00B5401C"/>
    <w:rsid w:val="00B549D9"/>
    <w:rsid w:val="00B552C9"/>
    <w:rsid w:val="00B55B03"/>
    <w:rsid w:val="00B56DBD"/>
    <w:rsid w:val="00B611EC"/>
    <w:rsid w:val="00B62484"/>
    <w:rsid w:val="00B62BC2"/>
    <w:rsid w:val="00B67222"/>
    <w:rsid w:val="00B6785A"/>
    <w:rsid w:val="00B70138"/>
    <w:rsid w:val="00B82981"/>
    <w:rsid w:val="00B84DF1"/>
    <w:rsid w:val="00B87E5E"/>
    <w:rsid w:val="00B9164A"/>
    <w:rsid w:val="00B92BF0"/>
    <w:rsid w:val="00B957E3"/>
    <w:rsid w:val="00B95E54"/>
    <w:rsid w:val="00B965CD"/>
    <w:rsid w:val="00B9670A"/>
    <w:rsid w:val="00BA011D"/>
    <w:rsid w:val="00BB036D"/>
    <w:rsid w:val="00BB10C4"/>
    <w:rsid w:val="00BB2C41"/>
    <w:rsid w:val="00BB2F2D"/>
    <w:rsid w:val="00BB3D50"/>
    <w:rsid w:val="00BB49A0"/>
    <w:rsid w:val="00BB5285"/>
    <w:rsid w:val="00BC4093"/>
    <w:rsid w:val="00BC410C"/>
    <w:rsid w:val="00BC7E81"/>
    <w:rsid w:val="00BD3046"/>
    <w:rsid w:val="00BD4468"/>
    <w:rsid w:val="00BD4E54"/>
    <w:rsid w:val="00BD677C"/>
    <w:rsid w:val="00BE1687"/>
    <w:rsid w:val="00BF0CBF"/>
    <w:rsid w:val="00BF2A52"/>
    <w:rsid w:val="00BF57D9"/>
    <w:rsid w:val="00BF6114"/>
    <w:rsid w:val="00BF612E"/>
    <w:rsid w:val="00C00FCE"/>
    <w:rsid w:val="00C02F59"/>
    <w:rsid w:val="00C03861"/>
    <w:rsid w:val="00C03C35"/>
    <w:rsid w:val="00C040A8"/>
    <w:rsid w:val="00C04211"/>
    <w:rsid w:val="00C05283"/>
    <w:rsid w:val="00C0661A"/>
    <w:rsid w:val="00C06873"/>
    <w:rsid w:val="00C07F30"/>
    <w:rsid w:val="00C11CEC"/>
    <w:rsid w:val="00C1280A"/>
    <w:rsid w:val="00C12B77"/>
    <w:rsid w:val="00C1300D"/>
    <w:rsid w:val="00C13C8E"/>
    <w:rsid w:val="00C14715"/>
    <w:rsid w:val="00C17FB9"/>
    <w:rsid w:val="00C204CB"/>
    <w:rsid w:val="00C2129D"/>
    <w:rsid w:val="00C239A2"/>
    <w:rsid w:val="00C2712B"/>
    <w:rsid w:val="00C311B0"/>
    <w:rsid w:val="00C336F2"/>
    <w:rsid w:val="00C3678E"/>
    <w:rsid w:val="00C40113"/>
    <w:rsid w:val="00C4475C"/>
    <w:rsid w:val="00C5610B"/>
    <w:rsid w:val="00C57BA9"/>
    <w:rsid w:val="00C60442"/>
    <w:rsid w:val="00C62123"/>
    <w:rsid w:val="00C63F7C"/>
    <w:rsid w:val="00C66C50"/>
    <w:rsid w:val="00C66F75"/>
    <w:rsid w:val="00C7179D"/>
    <w:rsid w:val="00C71B25"/>
    <w:rsid w:val="00C7276F"/>
    <w:rsid w:val="00C72CE2"/>
    <w:rsid w:val="00C72EAC"/>
    <w:rsid w:val="00C75A65"/>
    <w:rsid w:val="00C80139"/>
    <w:rsid w:val="00C80974"/>
    <w:rsid w:val="00C810B9"/>
    <w:rsid w:val="00C83D21"/>
    <w:rsid w:val="00C84F6D"/>
    <w:rsid w:val="00C8569B"/>
    <w:rsid w:val="00C87558"/>
    <w:rsid w:val="00C907B9"/>
    <w:rsid w:val="00C90B9D"/>
    <w:rsid w:val="00C919FA"/>
    <w:rsid w:val="00C93FAD"/>
    <w:rsid w:val="00CA094B"/>
    <w:rsid w:val="00CA7924"/>
    <w:rsid w:val="00CB035A"/>
    <w:rsid w:val="00CB2CFC"/>
    <w:rsid w:val="00CB31ED"/>
    <w:rsid w:val="00CB51BB"/>
    <w:rsid w:val="00CB5D54"/>
    <w:rsid w:val="00CB5D7A"/>
    <w:rsid w:val="00CB71F1"/>
    <w:rsid w:val="00CC00AB"/>
    <w:rsid w:val="00CC0329"/>
    <w:rsid w:val="00CC3962"/>
    <w:rsid w:val="00CC4B72"/>
    <w:rsid w:val="00CC7414"/>
    <w:rsid w:val="00CD21B5"/>
    <w:rsid w:val="00CD4978"/>
    <w:rsid w:val="00CD6576"/>
    <w:rsid w:val="00CE06C0"/>
    <w:rsid w:val="00CE13AE"/>
    <w:rsid w:val="00CE148B"/>
    <w:rsid w:val="00CE2A72"/>
    <w:rsid w:val="00CE2B1C"/>
    <w:rsid w:val="00CE4D0F"/>
    <w:rsid w:val="00CE4FBD"/>
    <w:rsid w:val="00CE7916"/>
    <w:rsid w:val="00CF3CEC"/>
    <w:rsid w:val="00D000BF"/>
    <w:rsid w:val="00D02E8D"/>
    <w:rsid w:val="00D036E7"/>
    <w:rsid w:val="00D06F2F"/>
    <w:rsid w:val="00D07FCB"/>
    <w:rsid w:val="00D12F87"/>
    <w:rsid w:val="00D13CB5"/>
    <w:rsid w:val="00D1467E"/>
    <w:rsid w:val="00D15F2E"/>
    <w:rsid w:val="00D209CA"/>
    <w:rsid w:val="00D24D7A"/>
    <w:rsid w:val="00D25868"/>
    <w:rsid w:val="00D317CD"/>
    <w:rsid w:val="00D35654"/>
    <w:rsid w:val="00D35DDC"/>
    <w:rsid w:val="00D41CBF"/>
    <w:rsid w:val="00D43579"/>
    <w:rsid w:val="00D45960"/>
    <w:rsid w:val="00D46267"/>
    <w:rsid w:val="00D463B2"/>
    <w:rsid w:val="00D475D6"/>
    <w:rsid w:val="00D50D00"/>
    <w:rsid w:val="00D51101"/>
    <w:rsid w:val="00D56FF0"/>
    <w:rsid w:val="00D57A04"/>
    <w:rsid w:val="00D646A9"/>
    <w:rsid w:val="00D649C8"/>
    <w:rsid w:val="00D67F1C"/>
    <w:rsid w:val="00D7429D"/>
    <w:rsid w:val="00D833DE"/>
    <w:rsid w:val="00D83B29"/>
    <w:rsid w:val="00D8576E"/>
    <w:rsid w:val="00D86C6D"/>
    <w:rsid w:val="00D86F3F"/>
    <w:rsid w:val="00D8705C"/>
    <w:rsid w:val="00D9494C"/>
    <w:rsid w:val="00D9501C"/>
    <w:rsid w:val="00D96A2B"/>
    <w:rsid w:val="00D96CD5"/>
    <w:rsid w:val="00DA0DEA"/>
    <w:rsid w:val="00DA1750"/>
    <w:rsid w:val="00DA2A55"/>
    <w:rsid w:val="00DA30EE"/>
    <w:rsid w:val="00DA6925"/>
    <w:rsid w:val="00DA6FCE"/>
    <w:rsid w:val="00DA7B94"/>
    <w:rsid w:val="00DB0881"/>
    <w:rsid w:val="00DB41C9"/>
    <w:rsid w:val="00DB5FD6"/>
    <w:rsid w:val="00DC07D0"/>
    <w:rsid w:val="00DC14E3"/>
    <w:rsid w:val="00DC15C0"/>
    <w:rsid w:val="00DC1944"/>
    <w:rsid w:val="00DC2962"/>
    <w:rsid w:val="00DC7E5B"/>
    <w:rsid w:val="00DD03F1"/>
    <w:rsid w:val="00DD1CEF"/>
    <w:rsid w:val="00DD5014"/>
    <w:rsid w:val="00DD792F"/>
    <w:rsid w:val="00DE2FE2"/>
    <w:rsid w:val="00DE31AB"/>
    <w:rsid w:val="00DE5669"/>
    <w:rsid w:val="00DE7367"/>
    <w:rsid w:val="00DF0D50"/>
    <w:rsid w:val="00DF28CE"/>
    <w:rsid w:val="00DF64DD"/>
    <w:rsid w:val="00DF6D4D"/>
    <w:rsid w:val="00E00AD0"/>
    <w:rsid w:val="00E00F6B"/>
    <w:rsid w:val="00E04245"/>
    <w:rsid w:val="00E04829"/>
    <w:rsid w:val="00E0497F"/>
    <w:rsid w:val="00E05B34"/>
    <w:rsid w:val="00E05FA8"/>
    <w:rsid w:val="00E10920"/>
    <w:rsid w:val="00E10C4B"/>
    <w:rsid w:val="00E12C7C"/>
    <w:rsid w:val="00E12C89"/>
    <w:rsid w:val="00E13A8E"/>
    <w:rsid w:val="00E16672"/>
    <w:rsid w:val="00E16CA4"/>
    <w:rsid w:val="00E20269"/>
    <w:rsid w:val="00E22502"/>
    <w:rsid w:val="00E23B40"/>
    <w:rsid w:val="00E244B2"/>
    <w:rsid w:val="00E2507C"/>
    <w:rsid w:val="00E25739"/>
    <w:rsid w:val="00E27ADC"/>
    <w:rsid w:val="00E31130"/>
    <w:rsid w:val="00E31A86"/>
    <w:rsid w:val="00E324B3"/>
    <w:rsid w:val="00E333FB"/>
    <w:rsid w:val="00E33AEE"/>
    <w:rsid w:val="00E34291"/>
    <w:rsid w:val="00E3604E"/>
    <w:rsid w:val="00E3607D"/>
    <w:rsid w:val="00E36279"/>
    <w:rsid w:val="00E37F5F"/>
    <w:rsid w:val="00E40858"/>
    <w:rsid w:val="00E40B8A"/>
    <w:rsid w:val="00E44D4C"/>
    <w:rsid w:val="00E45C35"/>
    <w:rsid w:val="00E46281"/>
    <w:rsid w:val="00E4742E"/>
    <w:rsid w:val="00E47D11"/>
    <w:rsid w:val="00E526DE"/>
    <w:rsid w:val="00E537E7"/>
    <w:rsid w:val="00E54622"/>
    <w:rsid w:val="00E55151"/>
    <w:rsid w:val="00E562F8"/>
    <w:rsid w:val="00E605B1"/>
    <w:rsid w:val="00E60AE8"/>
    <w:rsid w:val="00E61EC1"/>
    <w:rsid w:val="00E62D16"/>
    <w:rsid w:val="00E630CD"/>
    <w:rsid w:val="00E64CA3"/>
    <w:rsid w:val="00E67CDF"/>
    <w:rsid w:val="00E71C20"/>
    <w:rsid w:val="00E73B2E"/>
    <w:rsid w:val="00E73D1E"/>
    <w:rsid w:val="00E74916"/>
    <w:rsid w:val="00E75462"/>
    <w:rsid w:val="00E82EA9"/>
    <w:rsid w:val="00E854E0"/>
    <w:rsid w:val="00E86B33"/>
    <w:rsid w:val="00E86C2B"/>
    <w:rsid w:val="00E870FF"/>
    <w:rsid w:val="00E97136"/>
    <w:rsid w:val="00EA0EA5"/>
    <w:rsid w:val="00EA31EB"/>
    <w:rsid w:val="00EA3D83"/>
    <w:rsid w:val="00EA5032"/>
    <w:rsid w:val="00EB12F4"/>
    <w:rsid w:val="00EB25CB"/>
    <w:rsid w:val="00EB5470"/>
    <w:rsid w:val="00EC1292"/>
    <w:rsid w:val="00EC467C"/>
    <w:rsid w:val="00ED087D"/>
    <w:rsid w:val="00ED157F"/>
    <w:rsid w:val="00ED3BD0"/>
    <w:rsid w:val="00ED5054"/>
    <w:rsid w:val="00ED62E9"/>
    <w:rsid w:val="00ED7408"/>
    <w:rsid w:val="00ED7CFC"/>
    <w:rsid w:val="00EE2D5B"/>
    <w:rsid w:val="00EE3303"/>
    <w:rsid w:val="00EE4B5A"/>
    <w:rsid w:val="00EF02ED"/>
    <w:rsid w:val="00EF2E06"/>
    <w:rsid w:val="00EF3CA8"/>
    <w:rsid w:val="00EF5858"/>
    <w:rsid w:val="00EF7E88"/>
    <w:rsid w:val="00F01E39"/>
    <w:rsid w:val="00F059BB"/>
    <w:rsid w:val="00F13568"/>
    <w:rsid w:val="00F172A6"/>
    <w:rsid w:val="00F24665"/>
    <w:rsid w:val="00F2635E"/>
    <w:rsid w:val="00F273D2"/>
    <w:rsid w:val="00F3167A"/>
    <w:rsid w:val="00F318B2"/>
    <w:rsid w:val="00F31D01"/>
    <w:rsid w:val="00F31D3E"/>
    <w:rsid w:val="00F32598"/>
    <w:rsid w:val="00F3355D"/>
    <w:rsid w:val="00F339FB"/>
    <w:rsid w:val="00F34718"/>
    <w:rsid w:val="00F349DA"/>
    <w:rsid w:val="00F354DC"/>
    <w:rsid w:val="00F35E32"/>
    <w:rsid w:val="00F37B27"/>
    <w:rsid w:val="00F404C4"/>
    <w:rsid w:val="00F448E9"/>
    <w:rsid w:val="00F44FE8"/>
    <w:rsid w:val="00F5240A"/>
    <w:rsid w:val="00F54759"/>
    <w:rsid w:val="00F552C6"/>
    <w:rsid w:val="00F557CA"/>
    <w:rsid w:val="00F60C6C"/>
    <w:rsid w:val="00F61019"/>
    <w:rsid w:val="00F628EC"/>
    <w:rsid w:val="00F65D9E"/>
    <w:rsid w:val="00F66787"/>
    <w:rsid w:val="00F709A7"/>
    <w:rsid w:val="00F7310C"/>
    <w:rsid w:val="00F7325B"/>
    <w:rsid w:val="00F74FC8"/>
    <w:rsid w:val="00F81032"/>
    <w:rsid w:val="00F816C0"/>
    <w:rsid w:val="00F82CA7"/>
    <w:rsid w:val="00F83A2E"/>
    <w:rsid w:val="00F842E2"/>
    <w:rsid w:val="00F86A3E"/>
    <w:rsid w:val="00F903A0"/>
    <w:rsid w:val="00F90650"/>
    <w:rsid w:val="00F932C4"/>
    <w:rsid w:val="00F941A5"/>
    <w:rsid w:val="00F94AC5"/>
    <w:rsid w:val="00F95F1A"/>
    <w:rsid w:val="00FA6D2A"/>
    <w:rsid w:val="00FA78AD"/>
    <w:rsid w:val="00FA7DC3"/>
    <w:rsid w:val="00FB1A75"/>
    <w:rsid w:val="00FB2148"/>
    <w:rsid w:val="00FB2773"/>
    <w:rsid w:val="00FB392A"/>
    <w:rsid w:val="00FB4DEE"/>
    <w:rsid w:val="00FB50A7"/>
    <w:rsid w:val="00FB51E2"/>
    <w:rsid w:val="00FC0E27"/>
    <w:rsid w:val="00FC3EAA"/>
    <w:rsid w:val="00FC542D"/>
    <w:rsid w:val="00FC5773"/>
    <w:rsid w:val="00FD02FD"/>
    <w:rsid w:val="00FD3BF4"/>
    <w:rsid w:val="00FD43CA"/>
    <w:rsid w:val="00FE1A7F"/>
    <w:rsid w:val="00FE1DA4"/>
    <w:rsid w:val="00FE6129"/>
    <w:rsid w:val="00FE62BA"/>
    <w:rsid w:val="00FE7C17"/>
    <w:rsid w:val="00FF0BFD"/>
    <w:rsid w:val="00FF11A0"/>
    <w:rsid w:val="00FF471F"/>
    <w:rsid w:val="00FF604F"/>
    <w:rsid w:val="00FF6A4C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B8B"/>
  </w:style>
  <w:style w:type="paragraph" w:styleId="Nadpis1">
    <w:name w:val="heading 1"/>
    <w:basedOn w:val="Normln"/>
    <w:next w:val="Normln"/>
    <w:link w:val="Nadpis1Char"/>
    <w:uiPriority w:val="9"/>
    <w:qFormat/>
    <w:rsid w:val="00001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1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F64DD"/>
    <w:pPr>
      <w:keepNext/>
      <w:keepLines/>
      <w:spacing w:before="200" w:after="0"/>
      <w:outlineLvl w:val="3"/>
    </w:pPr>
    <w:rPr>
      <w:rFonts w:ascii="Trebuchet MS" w:eastAsia="Times New Roman" w:hAnsi="Trebuchet MS" w:cs="Times New Roman"/>
      <w:b/>
      <w:bCs/>
      <w:i/>
      <w:iCs/>
      <w:color w:val="4E67C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B7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01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1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01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01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01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96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82F"/>
  </w:style>
  <w:style w:type="paragraph" w:styleId="Zpat">
    <w:name w:val="footer"/>
    <w:basedOn w:val="Normln"/>
    <w:link w:val="ZpatChar"/>
    <w:uiPriority w:val="99"/>
    <w:unhideWhenUsed/>
    <w:rsid w:val="0096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82F"/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D463B2"/>
    <w:pPr>
      <w:ind w:left="720"/>
      <w:contextualSpacing/>
    </w:pPr>
  </w:style>
  <w:style w:type="paragraph" w:customStyle="1" w:styleId="Default">
    <w:name w:val="Default"/>
    <w:rsid w:val="0002534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sk-SK"/>
    </w:rPr>
  </w:style>
  <w:style w:type="paragraph" w:styleId="Normlnweb">
    <w:name w:val="Normal (Web)"/>
    <w:basedOn w:val="Normln"/>
    <w:uiPriority w:val="99"/>
    <w:unhideWhenUsed/>
    <w:rsid w:val="0033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3311C4"/>
  </w:style>
  <w:style w:type="character" w:customStyle="1" w:styleId="Nadpis4Char">
    <w:name w:val="Nadpis 4 Char"/>
    <w:basedOn w:val="Standardnpsmoodstavce"/>
    <w:link w:val="Nadpis4"/>
    <w:uiPriority w:val="9"/>
    <w:rsid w:val="00DF64DD"/>
    <w:rPr>
      <w:rFonts w:ascii="Trebuchet MS" w:eastAsia="Times New Roman" w:hAnsi="Trebuchet MS" w:cs="Times New Roman"/>
      <w:b/>
      <w:bCs/>
      <w:i/>
      <w:iCs/>
      <w:color w:val="4E67C8"/>
      <w:lang w:val="sk-SK"/>
    </w:rPr>
  </w:style>
  <w:style w:type="character" w:styleId="Zvraznn">
    <w:name w:val="Emphasis"/>
    <w:uiPriority w:val="20"/>
    <w:qFormat/>
    <w:rsid w:val="00FD43CA"/>
    <w:rPr>
      <w:i/>
      <w:iCs/>
    </w:rPr>
  </w:style>
  <w:style w:type="character" w:customStyle="1" w:styleId="OdstavecseseznamemChar">
    <w:name w:val="Odstavec se seznamem Char"/>
    <w:aliases w:val="body Char,Odsek zoznamu2 Char"/>
    <w:basedOn w:val="Standardnpsmoodstavce"/>
    <w:link w:val="Odstavecseseznamem"/>
    <w:uiPriority w:val="34"/>
    <w:rsid w:val="00FD43CA"/>
  </w:style>
  <w:style w:type="paragraph" w:customStyle="1" w:styleId="EVS-TEXT">
    <w:name w:val="EVS - TEXT"/>
    <w:basedOn w:val="Zkladntext"/>
    <w:link w:val="EVS-TEXTChar"/>
    <w:qFormat/>
    <w:rsid w:val="00F5240A"/>
    <w:pPr>
      <w:spacing w:before="200"/>
      <w:jc w:val="both"/>
    </w:pPr>
    <w:rPr>
      <w:rFonts w:ascii="Times New Roman" w:eastAsiaTheme="minorEastAsia" w:hAnsi="Times New Roman" w:cs="Times New Roman"/>
      <w:sz w:val="24"/>
      <w:szCs w:val="24"/>
      <w:lang w:val="en-GB" w:eastAsia="da-DK"/>
    </w:rPr>
  </w:style>
  <w:style w:type="character" w:customStyle="1" w:styleId="EVS-TEXTChar">
    <w:name w:val="EVS - TEXT Char"/>
    <w:basedOn w:val="ZkladntextChar"/>
    <w:link w:val="EVS-TEXT"/>
    <w:locked/>
    <w:rsid w:val="00F5240A"/>
    <w:rPr>
      <w:rFonts w:ascii="Times New Roman" w:eastAsiaTheme="minorEastAsia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4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40A"/>
  </w:style>
  <w:style w:type="character" w:styleId="Siln">
    <w:name w:val="Strong"/>
    <w:basedOn w:val="Standardnpsmoodstavce"/>
    <w:uiPriority w:val="22"/>
    <w:qFormat/>
    <w:rsid w:val="00C03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1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1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1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1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6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82F"/>
  </w:style>
  <w:style w:type="paragraph" w:styleId="Footer">
    <w:name w:val="footer"/>
    <w:basedOn w:val="Normal"/>
    <w:link w:val="FooterChar"/>
    <w:uiPriority w:val="99"/>
    <w:unhideWhenUsed/>
    <w:rsid w:val="0096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2F"/>
  </w:style>
  <w:style w:type="paragraph" w:styleId="ListParagraph">
    <w:name w:val="List Paragraph"/>
    <w:basedOn w:val="Normal"/>
    <w:uiPriority w:val="34"/>
    <w:qFormat/>
    <w:rsid w:val="00D46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57A8-4121-43BF-A3AA-8B29BE38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16594</Words>
  <Characters>94586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Stretnutie</dc:creator>
  <cp:lastModifiedBy>Jozef Potanko</cp:lastModifiedBy>
  <cp:revision>2</cp:revision>
  <dcterms:created xsi:type="dcterms:W3CDTF">2015-12-26T17:16:00Z</dcterms:created>
  <dcterms:modified xsi:type="dcterms:W3CDTF">2015-12-26T17:16:00Z</dcterms:modified>
</cp:coreProperties>
</file>