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2033905</wp:posOffset>
            </wp:positionH>
            <wp:positionV relativeFrom="paragraph">
              <wp:posOffset>-499745</wp:posOffset>
            </wp:positionV>
            <wp:extent cx="1314450" cy="1076325"/>
            <wp:effectExtent l="0" t="0" r="0" b="0"/>
            <wp:wrapTight wrapText="bothSides">
              <wp:wrapPolygon edited="0">
                <wp:start x="-1009" y="0"/>
                <wp:lineTo x="-1009" y="20408"/>
                <wp:lineTo x="21600" y="20408"/>
                <wp:lineTo x="21600" y="0"/>
                <wp:lineTo x="-1009" y="0"/>
              </wp:wrapPolygon>
            </wp:wrapTight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ZÁPISNICA ZO ZASADNUTIA OBECNÉHO ZASTUPITEĽSTVA TOPOREC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ZO DŇA 16.12.2019 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PROGRAM: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Otvorenie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Rozpočet 2020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Rozpočtové opatrenia – Mgr. Daniela Kasenčáková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Správa – Mgr. Amália Zupková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Správa k rozpočtu – Ing. Milan Maličký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Žiadosti od občanov.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Diskusia a rôzne.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Zasadnutie začalo o 16:00 hod.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Prítomní:</w:t>
      </w:r>
      <w:r>
        <w:rPr>
          <w:rFonts w:eastAsia="Times New Roman" w:cs="Times New Roman" w:ascii="Times New Roman" w:hAnsi="Times New Roman"/>
        </w:rPr>
        <w:t xml:space="preserve"> Gustáv Pompa - starosta obce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Poslanci: </w:t>
      </w:r>
      <w:r>
        <w:rPr>
          <w:rFonts w:eastAsia="Times New Roman" w:cs="Times New Roman" w:ascii="Times New Roman" w:hAnsi="Times New Roman"/>
        </w:rPr>
        <w:t xml:space="preserve">Mgr. Miroslav Svitana, Radoslav Bednarčík, , Ing. Veronika Habiňáková, Mgr. Iveta Pompová, Martin Čepišák, Mgr. Jozef Habiňák, Rudolf Gábor, Rudolf Hangurbadžo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Ďalej prítomní hostia:</w:t>
      </w:r>
      <w:r>
        <w:rPr>
          <w:rFonts w:eastAsia="Times New Roman" w:cs="Times New Roman" w:ascii="Times New Roman" w:hAnsi="Times New Roman"/>
        </w:rPr>
        <w:t xml:space="preserve"> Mgr. Daniela Kasenčáková, Mgr. Amália Zupková, JUDr. Peter Pompa, Ing. Milan Maličký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Hostia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bCs/>
        </w:rPr>
        <w:t>z radu občanov obce:</w:t>
      </w:r>
      <w:r>
        <w:rPr>
          <w:rFonts w:eastAsia="Times New Roman" w:cs="Times New Roman" w:ascii="Times New Roman" w:hAnsi="Times New Roman"/>
        </w:rPr>
        <w:t xml:space="preserve"> Mária Valigurská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Neprítomní – ospravedlnení</w:t>
      </w:r>
      <w:r>
        <w:rPr>
          <w:rFonts w:eastAsia="Times New Roman" w:cs="Times New Roman" w:ascii="Times New Roman" w:hAnsi="Times New Roman"/>
        </w:rPr>
        <w:t>: Jozef Pompa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Neprítomní-neospravedlnení:</w:t>
      </w:r>
      <w:r>
        <w:rPr>
          <w:rFonts w:eastAsia="Times New Roman" w:cs="Times New Roman" w:ascii="Times New Roman" w:hAnsi="Times New Roman"/>
        </w:rPr>
        <w:t xml:space="preserve"> -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Priebeh: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Určenie zapisovateľa:</w:t>
      </w:r>
      <w:r>
        <w:rPr>
          <w:rFonts w:eastAsia="Times New Roman" w:cs="Times New Roman" w:ascii="Times New Roman" w:hAnsi="Times New Roman"/>
        </w:rPr>
        <w:t xml:space="preserve"> Za zapisovateľa bola určená p. Mgr. Amália Zupková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>Otvorenie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Na úvod boli všetci prítomní členovia obecného zastupiteľstva a prítomní hostia privítaní starostom obce p. Gustávom Pompom, ktorý prítomných  oboznámil s programom zasadnutia a taktiež so zmenou poradia programu, nakoľko do programu boli zaradené Rozpočtové opatrenia č. 7/2019,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Tento návrh   odhlasovali všetci prítomní  poslanci : </w:t>
      </w:r>
      <w:r>
        <w:rPr>
          <w:rFonts w:eastAsia="Times New Roman" w:cs="Times New Roman" w:ascii="Times New Roman" w:hAnsi="Times New Roman"/>
          <w:b/>
        </w:rPr>
        <w:t>Mgr. Miroslav Svitana, Radoslav Bednarčík, , Ing. Veronika Habiňáková,   Martin Čepišák, Mgr. Jozef Habiňák, Rudolf Gábor, Rudolf Hangurbadžo, Mgr. Iveta Pompová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/>
          <w:b/>
          <w:i/>
          <w:i/>
          <w:sz w:val="28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>Rozpočetové opatrenia č. 7/2019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prezentácia – Mgr. Kasenčáková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Tento návrh   odhlasovali všetci prítomní  poslanci : Mgr. Miroslav Svitana, Radoslav Bednarčík, , Ing. Veronika Habiňáková,   Martin Čepišák, Mgr. Jozef Habiňák, Rudolf Gábor, Rudolf Hangurbadžo, Mgr. Iveta Pompová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/>
          <w:b/>
          <w:i/>
          <w:i/>
          <w:sz w:val="28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 xml:space="preserve">Rozpočet 2020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rozpočet sa prerokovával na predchádzajúcom zasadaní OZ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Tento návrh   odhlasovali všetci prítomní  poslanci : Mgr. Miroslav Svitana, Radoslav Bednarčík, , Ing. Veronika Habiňáková,   Martin Čepišák, Mgr. Jozef Habiňák, Rudolf Gábor, Rudolf Hangurbadžo, Mgr. Iveta Pompová</w:t>
      </w:r>
    </w:p>
    <w:p>
      <w:pPr>
        <w:pStyle w:val="Normal"/>
        <w:spacing w:before="0" w:after="0"/>
        <w:jc w:val="both"/>
        <w:rPr>
          <w:rFonts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Po tomto bode poslanec Svitana sa ospravedlnil a zo zasadnutia odišiel.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</w:rPr>
      </w:pPr>
      <w:r>
        <w:rPr>
          <w:rFonts w:eastAsia="Times New Roman" w:cs="Times New Roman" w:ascii="Times New Roman" w:hAnsi="Times New Roman"/>
          <w:b/>
          <w:i/>
          <w:sz w:val="28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/>
          <w:b/>
          <w:i/>
          <w:i/>
          <w:sz w:val="28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</w:rPr>
        <w:t>Správa – Mgr. Amália Zupková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správa činnosti  úradu za r. 2019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celá činnosť úradu – okrem dennej administratívy jednotlivých pracovníkov , je zameraná na oblasti – zdravia, vzdelávania, zamestnania, sociálne služby , občianskú vybavenosť a infraštruktúru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oblasť zdravia: úlohou je nadviazať spoluprácu v projekte – Zdravé regióny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oblasť vzdelania: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v MŠ – prebieha projekt PRIM – asistent, špeciálny pedagóg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nový riaditeľ ZŠ – viac asistentov v škole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zriadenie školskej jedálne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oblasť zamestnania: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obec má aktuálne necelých 12% nezamestnaných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obec v rámci projektov zamestnáva 32 ľudí: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TSP – 3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KC – 3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MOPS – 4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PRIM – 4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UPSVR – 18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oblasť sociálne služby: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 ponúka sociálne služby v oblasti – komunitné centrum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 žiada registráciu sociálnej služby – terénna opatrovateľská služba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 žiada registráciu sociálnej služby – TSP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oblasť občianska vybavenosť a infraštruktúry: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výstavba novej MŠ – </w:t>
      </w:r>
      <w:r>
        <w:rPr>
          <w:rFonts w:cs="Times New Roman" w:ascii="Times New Roman" w:hAnsi="Times New Roman"/>
          <w:sz w:val="24"/>
          <w:szCs w:val="24"/>
        </w:rPr>
        <w:t>nenávratný finančný príspevok viac ako 800 000,- eur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výstavba lávky z Podolínskej ulice cez potok do ZŠ – dotácia 15 000,- eur z výjazdového rokovania vlády v KK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dopravné značenie – prechody sú viazané na osvetlenie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výtlky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rigóly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týchto viacmenej štatistických údajoch – p. Zupková navrhla poslancom OZ podať návrh na zvýšenie platu starostu obce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poslanci podali návrh na zvýšenie 30%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Tento návrh   odhlasovali všetci prítomní  poslanci : Radoslav Bednarčík, , Ing. Veronika Habiňáková,   Martin Čepišák, Mgr. Jozef Habiňák, Rudolf Gábor, Rudolf Hangurbadžo, Mgr. Iveta Pompová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 xml:space="preserve">         </w:t>
      </w:r>
      <w:r>
        <w:rPr>
          <w:rFonts w:eastAsia="Times New Roman" w:cs="Times New Roman" w:ascii="Times New Roman" w:hAnsi="Times New Roman"/>
          <w:b/>
          <w:i/>
          <w:sz w:val="28"/>
        </w:rPr>
        <w:t>4.Správa k rozpočtu na rok 2020 – Ing. Milan Maličký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Cs/>
          <w:sz w:val="24"/>
        </w:rPr>
        <w:t xml:space="preserve">             </w:t>
      </w:r>
      <w:r>
        <w:rPr>
          <w:rFonts w:eastAsia="Times New Roman" w:cs="Times New Roman" w:ascii="Times New Roman" w:hAnsi="Times New Roman"/>
          <w:iCs/>
          <w:sz w:val="24"/>
        </w:rPr>
        <w:t xml:space="preserve">- kontrolór obce vydal Správu k rozpočtu obce na r. 2020, ktorú zaslal poslancom OZ                        a  v ktorej uviedol, že nemá výhrady na schvaľovanie rozpočtu v takom znení, nakoľko obec má dobré hospodárenie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Tento návrh   odhlasovali všetci prítomní  poslanci :Radoslav Bednarčík, , Ing. Veronika Habiňáková,   Martin Čepišák, Mgr. Jozef Habiňák, Rudolf Gábor, Rudolf Hangurbadžo, Mgr. Iveta Pompová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  <w:bookmarkStart w:id="0" w:name="__DdeLink__176_1908213006"/>
      <w:bookmarkStart w:id="1" w:name="__DdeLink__176_1908213006"/>
      <w:bookmarkEnd w:id="1"/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/>
          <w:sz w:val="28"/>
        </w:rPr>
        <w:t xml:space="preserve">        </w:t>
      </w:r>
      <w:r>
        <w:rPr>
          <w:rFonts w:eastAsia="Times New Roman" w:cs="Times New Roman" w:ascii="Times New Roman" w:hAnsi="Times New Roman"/>
          <w:b/>
          <w:i/>
          <w:sz w:val="28"/>
        </w:rPr>
        <w:t xml:space="preserve">5. Žiadosti občanov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Miroslav Pompa – žiadosť o zmenu účelu pozemku bývalého obchodu Jednoty – z občianskej vybavenosti na výstavbu RD </w:t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Tento návrh   odhlasovali všetci prítomní  poslanci: Radoslav Bednarčík,  Ing. Veronika Habiňáková,   Martin Čepišák, Mgr. Jozef Habiňák, Rudolf Gábor, Rudolf Hangurbadžo, Mgr. Iveta Pompová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6. Diskusia a rôzne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starosta dal návrh na vykonanie inventarizácie ku koncu roka 2019, zároveň vyzval poslancov na nominovanie sa  za členov do inventarizačnej komisie: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predseda: Ing. Veronika Habiňáková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členovia: Mgr. Iveta Pompová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</w:rPr>
        <w:t>Rudolf Gábor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Rudolf Hangurbadžo </w:t>
      </w:r>
    </w:p>
    <w:p>
      <w:pPr>
        <w:pStyle w:val="ListParagraph"/>
        <w:spacing w:before="0" w:after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na základe návrhu o zvýšení poplatku za odpad, resp. o úľavách pre dôchodcov a ZŤP, poslanci vyžiadali zoznam tejto skupiny ľudí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na zastupiteľstve padol návrh na dotáciu pre mesto Prešov, resp. pre obete po tragickej udalosti – poslanci sa zhodli na príspevku vo výške 2000,- eur , dotácia sa poskytne v januári 2020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Zasadnutie obecného zastupiteľstva skončilo 17:30 hod.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V Toporci, dňa  16.12.2019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Spracovala: Mgr. Amália Zupková</w:t>
        <w:tab/>
        <w:tab/>
        <w:t xml:space="preserve">                       Gustáv Pompa – starosta obce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2033905</wp:posOffset>
            </wp:positionH>
            <wp:positionV relativeFrom="paragraph">
              <wp:posOffset>-499745</wp:posOffset>
            </wp:positionV>
            <wp:extent cx="1314450" cy="1076325"/>
            <wp:effectExtent l="0" t="0" r="0" b="0"/>
            <wp:wrapTight wrapText="bothSides">
              <wp:wrapPolygon edited="0">
                <wp:start x="-1009" y="0"/>
                <wp:lineTo x="-1009" y="20408"/>
                <wp:lineTo x="21600" y="20408"/>
                <wp:lineTo x="21600" y="0"/>
                <wp:lineTo x="-1009" y="0"/>
              </wp:wrapPolygon>
            </wp:wrapTight>
            <wp:docPr id="2" name="Obrázok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im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Uznesenie č. 27/2019</w:t>
      </w:r>
    </w:p>
    <w:p>
      <w:pPr>
        <w:pStyle w:val="Normal"/>
        <w:spacing w:lineRule="auto" w:line="240"/>
        <w:rPr>
          <w:rFonts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Obecné zastupiteľstvo schvaľuje rozpočet obce na rok 2020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Bežné príjmy :            1 725 016,00 eur</w:t>
        <w:tab/>
        <w:t>Bežné výdavky :           856 340,56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toho RO: </w:t>
        <w:tab/>
        <w:t xml:space="preserve">                     500,00 eur</w:t>
        <w:tab/>
        <w:t>z toho: RO:                   680 675,00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Kapitálové príjmy :        804 111,68 eur</w:t>
        <w:tab/>
        <w:t>Kapitálové výdavky : 1 308 283,96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toho RO: </w:t>
        <w:tab/>
        <w:tab/>
        <w:t xml:space="preserve">              0,00 eur</w:t>
        <w:tab/>
        <w:t>z toho RO:                                0,00 eur</w:t>
      </w:r>
    </w:p>
    <w:p>
      <w:pPr>
        <w:pStyle w:val="Normal"/>
        <w:numPr>
          <w:ilvl w:val="0"/>
          <w:numId w:val="0"/>
        </w:numPr>
        <w:pBdr>
          <w:bottom w:val="single" w:sz="6" w:space="1" w:color="000000"/>
        </w:pBd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Fin. príjmové operácie : 410 000,00 eur</w:t>
        <w:tab/>
        <w:t xml:space="preserve">              Fin. výdavkové operácie : 8 837,93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Príjmy celkom</w:t>
        <w:tab/>
        <w:t>2 939 627,68 eur</w:t>
        <w:tab/>
        <w:t xml:space="preserve">               Výdavky celkom</w:t>
        <w:tab/>
        <w:t xml:space="preserve">2 854 137,45 eur                                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Obecné zastupiteľstvo berie na vedomie návrh  rozpočtu obce na roky 2020 a 2021.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Rok 2021: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Bežné príjmy :            1 647 159,00 eur    </w:t>
        <w:tab/>
        <w:t>Bežné výdavky :           779 450,81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toho RO: </w:t>
        <w:tab/>
        <w:tab/>
        <w:t xml:space="preserve">          500,00 eur</w:t>
        <w:tab/>
        <w:t>z toho: RO:                    680 675,00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Kapitálové príjmy :</w:t>
        <w:tab/>
        <w:t xml:space="preserve">       1 000,00 eur</w:t>
        <w:tab/>
        <w:t>Kapitálové výdavky :               0,00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toho RO: </w:t>
        <w:tab/>
        <w:tab/>
        <w:t xml:space="preserve">              0,00 eur</w:t>
        <w:tab/>
        <w:t xml:space="preserve">z toho: RO:                               0,00 eur </w:t>
      </w:r>
    </w:p>
    <w:p>
      <w:pPr>
        <w:pStyle w:val="Normal"/>
        <w:numPr>
          <w:ilvl w:val="0"/>
          <w:numId w:val="0"/>
        </w:numPr>
        <w:pBdr>
          <w:bottom w:val="single" w:sz="6" w:space="1" w:color="000000"/>
        </w:pBd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Fin. príjmové operácie :</w:t>
        <w:tab/>
        <w:t xml:space="preserve">  0,00 eur</w:t>
        <w:tab/>
        <w:t>Fin. výdavkové operácie : 8 927,99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Príjmy celkom           1 648 659,00 eur</w:t>
        <w:tab/>
        <w:t>Výdavky celkom</w:t>
        <w:tab/>
        <w:t xml:space="preserve"> 1 469 053,80 eur     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Rok 2022: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Bežné príjmy :           1 581 503,00 eur</w:t>
        <w:tab/>
        <w:t>Bežné výdavky :             701 418,03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toho RO: </w:t>
        <w:tab/>
        <w:tab/>
        <w:t xml:space="preserve">          500,00 eur</w:t>
        <w:tab/>
        <w:t>z toho: RO:                      680 675,00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Kapitálové príjmy :</w:t>
        <w:tab/>
        <w:t xml:space="preserve">       1 000,00 eur</w:t>
        <w:tab/>
        <w:t>Kapitálové výdavky :                 0,00 eur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toho RO: </w:t>
        <w:tab/>
        <w:t xml:space="preserve">                              0,00 eur             z toho: RO:                                 0,00 eur</w:t>
      </w:r>
    </w:p>
    <w:p>
      <w:pPr>
        <w:pStyle w:val="Normal"/>
        <w:numPr>
          <w:ilvl w:val="0"/>
          <w:numId w:val="0"/>
        </w:numPr>
        <w:pBdr>
          <w:bottom w:val="single" w:sz="6" w:space="1" w:color="000000"/>
        </w:pBdr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Finančné príjmové operácie :</w:t>
        <w:tab/>
        <w:t xml:space="preserve">   0,00 eur</w:t>
        <w:tab/>
        <w:t>Fin. výdavkové operácie     9 018,77 eur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Príjmy celkom</w:t>
        <w:tab/>
        <w:t>1 583 003,00 eur</w:t>
        <w:tab/>
        <w:t>Výdavky celkom</w:t>
        <w:tab/>
        <w:t xml:space="preserve">  </w:t>
      </w:r>
      <w:bookmarkStart w:id="2" w:name="_GoBack"/>
      <w:bookmarkEnd w:id="2"/>
      <w:r>
        <w:rPr>
          <w:rFonts w:ascii="Times New Roman" w:hAnsi="Times New Roman"/>
        </w:rPr>
        <w:t xml:space="preserve">1 391 111,80 eur           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Zostavenie a predkladanie rozpočtu obce na roky 2020, 2021, 2022 je bez programovej štruktúry.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Obecné zastupiteľstvo schvaľuje rozpočtové opatrenia č. 7/2019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................................................................. starosta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2148205</wp:posOffset>
            </wp:positionH>
            <wp:positionV relativeFrom="paragraph">
              <wp:posOffset>123825</wp:posOffset>
            </wp:positionV>
            <wp:extent cx="1314450" cy="1079500"/>
            <wp:effectExtent l="0" t="0" r="0" b="0"/>
            <wp:wrapTight wrapText="bothSides">
              <wp:wrapPolygon edited="0">
                <wp:start x="-1009" y="0"/>
                <wp:lineTo x="-1009" y="20408"/>
                <wp:lineTo x="21600" y="20408"/>
                <wp:lineTo x="21600" y="0"/>
                <wp:lineTo x="-1009" y="0"/>
              </wp:wrapPolygon>
            </wp:wrapTight>
            <wp:docPr id="3" name="Obrázok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 descr="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Uznesenie č. 28/2019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Obecné zastupiteľstvo schvaľuje: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navýšenie platu starostu o 30%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</w:t>
      </w:r>
    </w:p>
    <w:p>
      <w:pPr>
        <w:pStyle w:val="Normal"/>
        <w:ind w:left="3540"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.................................................................starosta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2100580</wp:posOffset>
            </wp:positionH>
            <wp:positionV relativeFrom="paragraph">
              <wp:posOffset>142875</wp:posOffset>
            </wp:positionV>
            <wp:extent cx="1314450" cy="1076325"/>
            <wp:effectExtent l="0" t="0" r="0" b="0"/>
            <wp:wrapTight wrapText="bothSides">
              <wp:wrapPolygon edited="0">
                <wp:start x="-1009" y="0"/>
                <wp:lineTo x="-1009" y="20408"/>
                <wp:lineTo x="21600" y="20408"/>
                <wp:lineTo x="21600" y="0"/>
                <wp:lineTo x="-1009" y="0"/>
              </wp:wrapPolygon>
            </wp:wrapTight>
            <wp:docPr id="4" name="Obrázok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3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Uznesenie č. 29/2019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Obecné zastupiteľstvo: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berie na vedomie Správu OÚ za rok 2019 Mgr. Zupkovej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berie na vedomie Správu k rozpočtu obce na rok 2020 Ing. Maličkého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berie na vedomie inventarizáciu za r. 2019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schvaľuje príspevok pre mesto Prešov vo výške 2000,- eur </w:t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b/>
        </w:rPr>
        <w:t>.................................................................starosta</w:t>
      </w:r>
    </w:p>
    <w:p>
      <w:pPr>
        <w:pStyle w:val="Normal"/>
        <w:spacing w:before="0" w:after="200"/>
        <w:ind w:firstLine="708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09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059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6629"/>
    <w:rPr>
      <w:b/>
      <w:bCs/>
    </w:rPr>
  </w:style>
  <w:style w:type="character" w:styleId="ListLabel1" w:customStyle="1">
    <w:name w:val="ListLabel 1"/>
    <w:qFormat/>
    <w:rsid w:val="001025ed"/>
    <w:rPr>
      <w:b w:val="false"/>
      <w:i/>
    </w:rPr>
  </w:style>
  <w:style w:type="character" w:styleId="ListLabel2" w:customStyle="1">
    <w:name w:val="ListLabel 2"/>
    <w:qFormat/>
    <w:rsid w:val="001025ed"/>
    <w:rPr>
      <w:rFonts w:cs="Courier New"/>
    </w:rPr>
  </w:style>
  <w:style w:type="character" w:styleId="ListLabel3" w:customStyle="1">
    <w:name w:val="ListLabel 3"/>
    <w:qFormat/>
    <w:rsid w:val="001025ed"/>
    <w:rPr>
      <w:rFonts w:cs="Courier New"/>
    </w:rPr>
  </w:style>
  <w:style w:type="character" w:styleId="ListLabel4" w:customStyle="1">
    <w:name w:val="ListLabel 4"/>
    <w:qFormat/>
    <w:rsid w:val="001025ed"/>
    <w:rPr>
      <w:rFonts w:cs="Courier New"/>
    </w:rPr>
  </w:style>
  <w:style w:type="character" w:styleId="ListLabel5" w:customStyle="1">
    <w:name w:val="ListLabel 5"/>
    <w:qFormat/>
    <w:rsid w:val="001025ed"/>
    <w:rPr>
      <w:rFonts w:cs="Courier New"/>
    </w:rPr>
  </w:style>
  <w:style w:type="character" w:styleId="ListLabel6" w:customStyle="1">
    <w:name w:val="ListLabel 6"/>
    <w:qFormat/>
    <w:rsid w:val="001025ed"/>
    <w:rPr>
      <w:rFonts w:cs="Courier New"/>
    </w:rPr>
  </w:style>
  <w:style w:type="character" w:styleId="ListLabel7" w:customStyle="1">
    <w:name w:val="ListLabel 7"/>
    <w:qFormat/>
    <w:rsid w:val="001025ed"/>
    <w:rPr>
      <w:rFonts w:cs="Courier New"/>
    </w:rPr>
  </w:style>
  <w:style w:type="character" w:styleId="ListLabel8" w:customStyle="1">
    <w:name w:val="ListLabel 8"/>
    <w:qFormat/>
    <w:rsid w:val="001025ed"/>
    <w:rPr>
      <w:rFonts w:cs="Courier New"/>
    </w:rPr>
  </w:style>
  <w:style w:type="character" w:styleId="ListLabel9" w:customStyle="1">
    <w:name w:val="ListLabel 9"/>
    <w:qFormat/>
    <w:rsid w:val="001025ed"/>
    <w:rPr>
      <w:rFonts w:cs="Courier New"/>
    </w:rPr>
  </w:style>
  <w:style w:type="character" w:styleId="ListLabel10" w:customStyle="1">
    <w:name w:val="ListLabel 10"/>
    <w:qFormat/>
    <w:rsid w:val="001025ed"/>
    <w:rPr>
      <w:rFonts w:cs="Courier New"/>
    </w:rPr>
  </w:style>
  <w:style w:type="character" w:styleId="ListLabel11" w:customStyle="1">
    <w:name w:val="ListLabel 11"/>
    <w:qFormat/>
    <w:rsid w:val="001025ed"/>
    <w:rPr>
      <w:rFonts w:cs="Courier New"/>
    </w:rPr>
  </w:style>
  <w:style w:type="character" w:styleId="ListLabel12" w:customStyle="1">
    <w:name w:val="ListLabel 12"/>
    <w:qFormat/>
    <w:rsid w:val="001025ed"/>
    <w:rPr>
      <w:rFonts w:cs="Courier New"/>
    </w:rPr>
  </w:style>
  <w:style w:type="character" w:styleId="ListLabel13" w:customStyle="1">
    <w:name w:val="ListLabel 13"/>
    <w:qFormat/>
    <w:rsid w:val="001025ed"/>
    <w:rPr>
      <w:rFonts w:cs="Courier New"/>
    </w:rPr>
  </w:style>
  <w:style w:type="character" w:styleId="ListLabel14" w:customStyle="1">
    <w:name w:val="ListLabel 14"/>
    <w:qFormat/>
    <w:rsid w:val="001025ed"/>
    <w:rPr>
      <w:b w:val="false"/>
      <w:i/>
    </w:rPr>
  </w:style>
  <w:style w:type="character" w:styleId="ListLabel15" w:customStyle="1">
    <w:name w:val="ListLabel 15"/>
    <w:qFormat/>
    <w:rsid w:val="001025ed"/>
    <w:rPr>
      <w:rFonts w:cs="Courier New"/>
    </w:rPr>
  </w:style>
  <w:style w:type="character" w:styleId="ListLabel16" w:customStyle="1">
    <w:name w:val="ListLabel 16"/>
    <w:qFormat/>
    <w:rsid w:val="001025ed"/>
    <w:rPr>
      <w:rFonts w:cs="Courier New"/>
    </w:rPr>
  </w:style>
  <w:style w:type="character" w:styleId="ListLabel17" w:customStyle="1">
    <w:name w:val="ListLabel 17"/>
    <w:qFormat/>
    <w:rsid w:val="001025ed"/>
    <w:rPr>
      <w:rFonts w:cs="Courier New"/>
    </w:rPr>
  </w:style>
  <w:style w:type="character" w:styleId="ListLabel18" w:customStyle="1">
    <w:name w:val="ListLabel 18"/>
    <w:qFormat/>
    <w:rsid w:val="001025ed"/>
    <w:rPr>
      <w:rFonts w:cs="Courier New"/>
    </w:rPr>
  </w:style>
  <w:style w:type="character" w:styleId="ListLabel19" w:customStyle="1">
    <w:name w:val="ListLabel 19"/>
    <w:qFormat/>
    <w:rsid w:val="001025ed"/>
    <w:rPr>
      <w:rFonts w:cs="Courier New"/>
    </w:rPr>
  </w:style>
  <w:style w:type="character" w:styleId="ListLabel20" w:customStyle="1">
    <w:name w:val="ListLabel 20"/>
    <w:qFormat/>
    <w:rsid w:val="001025ed"/>
    <w:rPr>
      <w:rFonts w:cs="Courier New"/>
    </w:rPr>
  </w:style>
  <w:style w:type="character" w:styleId="ListLabel21" w:customStyle="1">
    <w:name w:val="ListLabel 21"/>
    <w:qFormat/>
    <w:rsid w:val="001025ed"/>
    <w:rPr>
      <w:rFonts w:cs="Courier New"/>
    </w:rPr>
  </w:style>
  <w:style w:type="character" w:styleId="ListLabel22" w:customStyle="1">
    <w:name w:val="ListLabel 22"/>
    <w:qFormat/>
    <w:rsid w:val="001025ed"/>
    <w:rPr>
      <w:rFonts w:cs="Courier New"/>
    </w:rPr>
  </w:style>
  <w:style w:type="character" w:styleId="ListLabel23" w:customStyle="1">
    <w:name w:val="ListLabel 23"/>
    <w:qFormat/>
    <w:rsid w:val="001025ed"/>
    <w:rPr>
      <w:rFonts w:cs="Courier New"/>
    </w:rPr>
  </w:style>
  <w:style w:type="character" w:styleId="ListLabel24" w:customStyle="1">
    <w:name w:val="ListLabel 24"/>
    <w:qFormat/>
    <w:rsid w:val="001025ed"/>
    <w:rPr>
      <w:rFonts w:cs="Courier New"/>
    </w:rPr>
  </w:style>
  <w:style w:type="character" w:styleId="ListLabel25" w:customStyle="1">
    <w:name w:val="ListLabel 25"/>
    <w:qFormat/>
    <w:rsid w:val="001025ed"/>
    <w:rPr>
      <w:rFonts w:cs="Courier New"/>
    </w:rPr>
  </w:style>
  <w:style w:type="character" w:styleId="ListLabel26" w:customStyle="1">
    <w:name w:val="ListLabel 26"/>
    <w:qFormat/>
    <w:rsid w:val="001025ed"/>
    <w:rPr>
      <w:rFonts w:cs="Courier New"/>
    </w:rPr>
  </w:style>
  <w:style w:type="character" w:styleId="ListLabel27" w:customStyle="1">
    <w:name w:val="ListLabel 27"/>
    <w:qFormat/>
    <w:rsid w:val="001025ed"/>
    <w:rPr>
      <w:b w:val="false"/>
    </w:rPr>
  </w:style>
  <w:style w:type="character" w:styleId="ListLabel28" w:customStyle="1">
    <w:name w:val="ListLabel 28"/>
    <w:qFormat/>
    <w:rsid w:val="001025ed"/>
    <w:rPr>
      <w:rFonts w:eastAsia="Calibri" w:cs="Times New Roman"/>
    </w:rPr>
  </w:style>
  <w:style w:type="character" w:styleId="ListLabel29" w:customStyle="1">
    <w:name w:val="ListLabel 29"/>
    <w:qFormat/>
    <w:rsid w:val="001025ed"/>
    <w:rPr>
      <w:rFonts w:cs="Courier New"/>
    </w:rPr>
  </w:style>
  <w:style w:type="character" w:styleId="ListLabel30" w:customStyle="1">
    <w:name w:val="ListLabel 30"/>
    <w:qFormat/>
    <w:rsid w:val="001025ed"/>
    <w:rPr>
      <w:rFonts w:cs="Courier New"/>
    </w:rPr>
  </w:style>
  <w:style w:type="character" w:styleId="ListLabel31" w:customStyle="1">
    <w:name w:val="ListLabel 31"/>
    <w:qFormat/>
    <w:rsid w:val="001025ed"/>
    <w:rPr>
      <w:rFonts w:cs="Courier New"/>
    </w:rPr>
  </w:style>
  <w:style w:type="character" w:styleId="ListLabel32" w:customStyle="1">
    <w:name w:val="ListLabel 32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3" w:customStyle="1">
    <w:name w:val="ListLabel 33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4" w:customStyle="1">
    <w:name w:val="ListLabel 34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 w:customStyle="1">
    <w:name w:val="ListLabel 35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6" w:customStyle="1">
    <w:name w:val="ListLabel 36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7" w:customStyle="1">
    <w:name w:val="ListLabel 37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8" w:customStyle="1">
    <w:name w:val="ListLabel 38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9" w:customStyle="1">
    <w:name w:val="ListLabel 39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0" w:customStyle="1">
    <w:name w:val="ListLabel 40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1" w:customStyle="1">
    <w:name w:val="ListLabel 41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2" w:customStyle="1">
    <w:name w:val="ListLabel 42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3" w:customStyle="1">
    <w:name w:val="ListLabel 43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4" w:customStyle="1">
    <w:name w:val="ListLabel 44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5" w:customStyle="1">
    <w:name w:val="ListLabel 45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6" w:customStyle="1">
    <w:name w:val="ListLabel 46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7" w:customStyle="1">
    <w:name w:val="ListLabel 47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8" w:customStyle="1">
    <w:name w:val="ListLabel 48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9" w:customStyle="1">
    <w:name w:val="ListLabel 49"/>
    <w:qFormat/>
    <w:rsid w:val="001025ed"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0" w:customStyle="1">
    <w:name w:val="ListLabel 50"/>
    <w:qFormat/>
    <w:rsid w:val="001025ed"/>
    <w:rPr>
      <w:rFonts w:eastAsia="Calibri" w:cs="Times New Roman"/>
    </w:rPr>
  </w:style>
  <w:style w:type="character" w:styleId="ListLabel51" w:customStyle="1">
    <w:name w:val="ListLabel 51"/>
    <w:qFormat/>
    <w:rsid w:val="001025ed"/>
    <w:rPr>
      <w:rFonts w:cs="Courier New"/>
    </w:rPr>
  </w:style>
  <w:style w:type="character" w:styleId="ListLabel52" w:customStyle="1">
    <w:name w:val="ListLabel 52"/>
    <w:qFormat/>
    <w:rsid w:val="001025ed"/>
    <w:rPr>
      <w:rFonts w:cs="Courier New"/>
    </w:rPr>
  </w:style>
  <w:style w:type="character" w:styleId="ListLabel53" w:customStyle="1">
    <w:name w:val="ListLabel 53"/>
    <w:qFormat/>
    <w:rsid w:val="001025ed"/>
    <w:rPr>
      <w:rFonts w:cs="Courier New"/>
    </w:rPr>
  </w:style>
  <w:style w:type="character" w:styleId="ListLabel54" w:customStyle="1">
    <w:name w:val="ListLabel 54"/>
    <w:qFormat/>
    <w:rsid w:val="001025ed"/>
    <w:rPr>
      <w:rFonts w:eastAsia="Calibri" w:cs="Times New Roman"/>
    </w:rPr>
  </w:style>
  <w:style w:type="character" w:styleId="ListLabel55" w:customStyle="1">
    <w:name w:val="ListLabel 55"/>
    <w:qFormat/>
    <w:rsid w:val="001025ed"/>
    <w:rPr>
      <w:rFonts w:cs="Courier New"/>
    </w:rPr>
  </w:style>
  <w:style w:type="character" w:styleId="ListLabel56" w:customStyle="1">
    <w:name w:val="ListLabel 56"/>
    <w:qFormat/>
    <w:rsid w:val="001025ed"/>
    <w:rPr>
      <w:rFonts w:cs="Courier New"/>
    </w:rPr>
  </w:style>
  <w:style w:type="character" w:styleId="ListLabel57" w:customStyle="1">
    <w:name w:val="ListLabel 57"/>
    <w:qFormat/>
    <w:rsid w:val="001025ed"/>
    <w:rPr>
      <w:rFonts w:cs="Courier New"/>
    </w:rPr>
  </w:style>
  <w:style w:type="character" w:styleId="ListLabel58" w:customStyle="1">
    <w:name w:val="ListLabel 58"/>
    <w:qFormat/>
    <w:rsid w:val="001025ed"/>
    <w:rPr>
      <w:b w:val="false"/>
    </w:rPr>
  </w:style>
  <w:style w:type="character" w:styleId="ListLabel59" w:customStyle="1">
    <w:name w:val="ListLabel 59"/>
    <w:qFormat/>
    <w:rsid w:val="001025ed"/>
    <w:rPr>
      <w:rFonts w:ascii="Times New Roman" w:hAnsi="Times New Roman" w:eastAsia="Times New Roman" w:cs="Times New Roman"/>
      <w:sz w:val="24"/>
    </w:rPr>
  </w:style>
  <w:style w:type="character" w:styleId="ListLabel60" w:customStyle="1">
    <w:name w:val="ListLabel 60"/>
    <w:qFormat/>
    <w:rsid w:val="001025ed"/>
    <w:rPr>
      <w:rFonts w:cs="Courier New"/>
    </w:rPr>
  </w:style>
  <w:style w:type="character" w:styleId="ListLabel61" w:customStyle="1">
    <w:name w:val="ListLabel 61"/>
    <w:qFormat/>
    <w:rsid w:val="001025ed"/>
    <w:rPr>
      <w:rFonts w:cs="Courier New"/>
    </w:rPr>
  </w:style>
  <w:style w:type="character" w:styleId="ListLabel62" w:customStyle="1">
    <w:name w:val="ListLabel 62"/>
    <w:qFormat/>
    <w:rsid w:val="001025ed"/>
    <w:rPr>
      <w:rFonts w:cs="Courier New"/>
    </w:rPr>
  </w:style>
  <w:style w:type="character" w:styleId="ListLabel63" w:customStyle="1">
    <w:name w:val="ListLabel 63"/>
    <w:qFormat/>
    <w:rsid w:val="001025ed"/>
    <w:rPr>
      <w:rFonts w:ascii="Times New Roman" w:hAnsi="Times New Roman" w:cs="Wingdings"/>
      <w:sz w:val="24"/>
    </w:rPr>
  </w:style>
  <w:style w:type="character" w:styleId="ListLabel64" w:customStyle="1">
    <w:name w:val="ListLabel 64"/>
    <w:qFormat/>
    <w:rsid w:val="001025ed"/>
    <w:rPr>
      <w:rFonts w:cs="Courier New"/>
    </w:rPr>
  </w:style>
  <w:style w:type="character" w:styleId="ListLabel65" w:customStyle="1">
    <w:name w:val="ListLabel 65"/>
    <w:qFormat/>
    <w:rsid w:val="001025ed"/>
    <w:rPr>
      <w:rFonts w:cs="Wingdings"/>
    </w:rPr>
  </w:style>
  <w:style w:type="character" w:styleId="ListLabel66" w:customStyle="1">
    <w:name w:val="ListLabel 66"/>
    <w:qFormat/>
    <w:rsid w:val="001025ed"/>
    <w:rPr>
      <w:rFonts w:cs="Symbol"/>
    </w:rPr>
  </w:style>
  <w:style w:type="character" w:styleId="ListLabel67" w:customStyle="1">
    <w:name w:val="ListLabel 67"/>
    <w:qFormat/>
    <w:rsid w:val="001025ed"/>
    <w:rPr>
      <w:rFonts w:cs="Courier New"/>
    </w:rPr>
  </w:style>
  <w:style w:type="character" w:styleId="ListLabel68" w:customStyle="1">
    <w:name w:val="ListLabel 68"/>
    <w:qFormat/>
    <w:rsid w:val="001025ed"/>
    <w:rPr>
      <w:rFonts w:cs="Wingdings"/>
    </w:rPr>
  </w:style>
  <w:style w:type="character" w:styleId="ListLabel69" w:customStyle="1">
    <w:name w:val="ListLabel 69"/>
    <w:qFormat/>
    <w:rsid w:val="001025ed"/>
    <w:rPr>
      <w:rFonts w:cs="Symbol"/>
    </w:rPr>
  </w:style>
  <w:style w:type="character" w:styleId="ListLabel70" w:customStyle="1">
    <w:name w:val="ListLabel 70"/>
    <w:qFormat/>
    <w:rsid w:val="001025ed"/>
    <w:rPr>
      <w:rFonts w:cs="Courier New"/>
    </w:rPr>
  </w:style>
  <w:style w:type="character" w:styleId="ListLabel71" w:customStyle="1">
    <w:name w:val="ListLabel 71"/>
    <w:qFormat/>
    <w:rsid w:val="001025ed"/>
    <w:rPr>
      <w:rFonts w:cs="Wingdings"/>
    </w:rPr>
  </w:style>
  <w:style w:type="character" w:styleId="ListLabel72" w:customStyle="1">
    <w:name w:val="ListLabel 72"/>
    <w:qFormat/>
    <w:rsid w:val="001025ed"/>
    <w:rPr>
      <w:rFonts w:ascii="Times New Roman" w:hAnsi="Times New Roman" w:cs="Symbol"/>
    </w:rPr>
  </w:style>
  <w:style w:type="character" w:styleId="ListLabel73" w:customStyle="1">
    <w:name w:val="ListLabel 73"/>
    <w:qFormat/>
    <w:rsid w:val="001025ed"/>
    <w:rPr>
      <w:rFonts w:ascii="Times New Roman" w:hAnsi="Times New Roman" w:cs="Symbol"/>
      <w:b/>
      <w:sz w:val="28"/>
    </w:rPr>
  </w:style>
  <w:style w:type="character" w:styleId="ListLabel74" w:customStyle="1">
    <w:name w:val="ListLabel 74"/>
    <w:qFormat/>
    <w:rsid w:val="001025ed"/>
    <w:rPr>
      <w:rFonts w:ascii="Times New Roman" w:hAnsi="Times New Roman" w:cs="Symbol"/>
      <w:sz w:val="24"/>
    </w:rPr>
  </w:style>
  <w:style w:type="character" w:styleId="ListLabel75" w:customStyle="1">
    <w:name w:val="ListLabel 75"/>
    <w:qFormat/>
    <w:rsid w:val="001025ed"/>
    <w:rPr>
      <w:rFonts w:ascii="Times New Roman" w:hAnsi="Times New Roman" w:cs="Symbol"/>
      <w:sz w:val="24"/>
    </w:rPr>
  </w:style>
  <w:style w:type="character" w:styleId="ListLabel76" w:customStyle="1">
    <w:name w:val="ListLabel 76"/>
    <w:qFormat/>
    <w:rsid w:val="001025ed"/>
    <w:rPr>
      <w:rFonts w:ascii="Times New Roman" w:hAnsi="Times New Roman" w:cs="Times New Roman"/>
      <w:sz w:val="24"/>
    </w:rPr>
  </w:style>
  <w:style w:type="character" w:styleId="ListLabel77" w:customStyle="1">
    <w:name w:val="ListLabel 77"/>
    <w:qFormat/>
    <w:rsid w:val="001025ed"/>
    <w:rPr>
      <w:rFonts w:cs="Courier New"/>
    </w:rPr>
  </w:style>
  <w:style w:type="character" w:styleId="ListLabel78" w:customStyle="1">
    <w:name w:val="ListLabel 78"/>
    <w:qFormat/>
    <w:rsid w:val="001025ed"/>
    <w:rPr>
      <w:rFonts w:cs="Wingdings"/>
    </w:rPr>
  </w:style>
  <w:style w:type="character" w:styleId="ListLabel79" w:customStyle="1">
    <w:name w:val="ListLabel 79"/>
    <w:qFormat/>
    <w:rsid w:val="001025ed"/>
    <w:rPr>
      <w:rFonts w:cs="Symbol"/>
    </w:rPr>
  </w:style>
  <w:style w:type="character" w:styleId="ListLabel80" w:customStyle="1">
    <w:name w:val="ListLabel 80"/>
    <w:qFormat/>
    <w:rsid w:val="001025ed"/>
    <w:rPr>
      <w:rFonts w:cs="Courier New"/>
    </w:rPr>
  </w:style>
  <w:style w:type="character" w:styleId="ListLabel81" w:customStyle="1">
    <w:name w:val="ListLabel 81"/>
    <w:qFormat/>
    <w:rsid w:val="001025ed"/>
    <w:rPr>
      <w:rFonts w:cs="Wingdings"/>
    </w:rPr>
  </w:style>
  <w:style w:type="character" w:styleId="ListLabel82" w:customStyle="1">
    <w:name w:val="ListLabel 82"/>
    <w:qFormat/>
    <w:rsid w:val="001025ed"/>
    <w:rPr>
      <w:rFonts w:cs="Symbol"/>
    </w:rPr>
  </w:style>
  <w:style w:type="character" w:styleId="ListLabel83" w:customStyle="1">
    <w:name w:val="ListLabel 83"/>
    <w:qFormat/>
    <w:rsid w:val="001025ed"/>
    <w:rPr>
      <w:rFonts w:cs="Courier New"/>
    </w:rPr>
  </w:style>
  <w:style w:type="character" w:styleId="ListLabel84" w:customStyle="1">
    <w:name w:val="ListLabel 84"/>
    <w:qFormat/>
    <w:rsid w:val="001025ed"/>
    <w:rPr>
      <w:rFonts w:cs="Wingdings"/>
    </w:rPr>
  </w:style>
  <w:style w:type="character" w:styleId="ListLabel85" w:customStyle="1">
    <w:name w:val="ListLabel 85"/>
    <w:qFormat/>
    <w:rsid w:val="001025ed"/>
    <w:rPr>
      <w:rFonts w:cs="Wingdings"/>
      <w:sz w:val="24"/>
    </w:rPr>
  </w:style>
  <w:style w:type="character" w:styleId="ListLabel86" w:customStyle="1">
    <w:name w:val="ListLabel 86"/>
    <w:qFormat/>
    <w:rsid w:val="001025ed"/>
    <w:rPr>
      <w:rFonts w:cs="Courier New"/>
    </w:rPr>
  </w:style>
  <w:style w:type="character" w:styleId="ListLabel87" w:customStyle="1">
    <w:name w:val="ListLabel 87"/>
    <w:qFormat/>
    <w:rsid w:val="001025ed"/>
    <w:rPr>
      <w:rFonts w:cs="Wingdings"/>
    </w:rPr>
  </w:style>
  <w:style w:type="character" w:styleId="ListLabel88" w:customStyle="1">
    <w:name w:val="ListLabel 88"/>
    <w:qFormat/>
    <w:rsid w:val="001025ed"/>
    <w:rPr>
      <w:rFonts w:cs="Symbol"/>
    </w:rPr>
  </w:style>
  <w:style w:type="character" w:styleId="ListLabel89" w:customStyle="1">
    <w:name w:val="ListLabel 89"/>
    <w:qFormat/>
    <w:rsid w:val="001025ed"/>
    <w:rPr>
      <w:rFonts w:cs="Courier New"/>
    </w:rPr>
  </w:style>
  <w:style w:type="character" w:styleId="ListLabel90" w:customStyle="1">
    <w:name w:val="ListLabel 90"/>
    <w:qFormat/>
    <w:rsid w:val="001025ed"/>
    <w:rPr>
      <w:rFonts w:cs="Wingdings"/>
    </w:rPr>
  </w:style>
  <w:style w:type="character" w:styleId="ListLabel91" w:customStyle="1">
    <w:name w:val="ListLabel 91"/>
    <w:qFormat/>
    <w:rsid w:val="001025ed"/>
    <w:rPr>
      <w:rFonts w:cs="Symbol"/>
    </w:rPr>
  </w:style>
  <w:style w:type="character" w:styleId="ListLabel92" w:customStyle="1">
    <w:name w:val="ListLabel 92"/>
    <w:qFormat/>
    <w:rsid w:val="001025ed"/>
    <w:rPr>
      <w:rFonts w:cs="Courier New"/>
    </w:rPr>
  </w:style>
  <w:style w:type="character" w:styleId="ListLabel93" w:customStyle="1">
    <w:name w:val="ListLabel 93"/>
    <w:qFormat/>
    <w:rsid w:val="001025ed"/>
    <w:rPr>
      <w:rFonts w:cs="Wingdings"/>
    </w:rPr>
  </w:style>
  <w:style w:type="character" w:styleId="ListLabel94" w:customStyle="1">
    <w:name w:val="ListLabel 94"/>
    <w:qFormat/>
    <w:rsid w:val="001025ed"/>
    <w:rPr>
      <w:rFonts w:ascii="Times New Roman" w:hAnsi="Times New Roman" w:cs="Symbol"/>
    </w:rPr>
  </w:style>
  <w:style w:type="character" w:styleId="ListLabel95" w:customStyle="1">
    <w:name w:val="ListLabel 95"/>
    <w:qFormat/>
    <w:rsid w:val="001025ed"/>
    <w:rPr>
      <w:rFonts w:ascii="Times New Roman" w:hAnsi="Times New Roman" w:cs="Symbol"/>
      <w:b/>
      <w:sz w:val="28"/>
    </w:rPr>
  </w:style>
  <w:style w:type="character" w:styleId="ListLabel96" w:customStyle="1">
    <w:name w:val="ListLabel 96"/>
    <w:qFormat/>
    <w:rsid w:val="001025ed"/>
    <w:rPr>
      <w:rFonts w:cs="Symbol"/>
      <w:sz w:val="22"/>
    </w:rPr>
  </w:style>
  <w:style w:type="character" w:styleId="ListLabel97" w:customStyle="1">
    <w:name w:val="ListLabel 97"/>
    <w:qFormat/>
    <w:rsid w:val="001025ed"/>
    <w:rPr>
      <w:rFonts w:cs="Symbol"/>
      <w:sz w:val="24"/>
    </w:rPr>
  </w:style>
  <w:style w:type="character" w:styleId="ListLabel98" w:customStyle="1">
    <w:name w:val="ListLabel 98"/>
    <w:qFormat/>
    <w:rsid w:val="001025ed"/>
    <w:rPr>
      <w:rFonts w:cs="Times New Roman"/>
      <w:sz w:val="24"/>
    </w:rPr>
  </w:style>
  <w:style w:type="character" w:styleId="ListLabel99" w:customStyle="1">
    <w:name w:val="ListLabel 99"/>
    <w:qFormat/>
    <w:rsid w:val="001025ed"/>
    <w:rPr>
      <w:rFonts w:cs="Courier New"/>
    </w:rPr>
  </w:style>
  <w:style w:type="character" w:styleId="ListLabel100" w:customStyle="1">
    <w:name w:val="ListLabel 100"/>
    <w:qFormat/>
    <w:rsid w:val="001025ed"/>
    <w:rPr>
      <w:rFonts w:cs="Wingdings"/>
    </w:rPr>
  </w:style>
  <w:style w:type="character" w:styleId="ListLabel101" w:customStyle="1">
    <w:name w:val="ListLabel 101"/>
    <w:qFormat/>
    <w:rsid w:val="001025ed"/>
    <w:rPr>
      <w:rFonts w:cs="Symbol"/>
    </w:rPr>
  </w:style>
  <w:style w:type="character" w:styleId="ListLabel102" w:customStyle="1">
    <w:name w:val="ListLabel 102"/>
    <w:qFormat/>
    <w:rsid w:val="001025ed"/>
    <w:rPr>
      <w:rFonts w:cs="Courier New"/>
    </w:rPr>
  </w:style>
  <w:style w:type="character" w:styleId="ListLabel103" w:customStyle="1">
    <w:name w:val="ListLabel 103"/>
    <w:qFormat/>
    <w:rsid w:val="001025ed"/>
    <w:rPr>
      <w:rFonts w:cs="Wingdings"/>
    </w:rPr>
  </w:style>
  <w:style w:type="character" w:styleId="ListLabel104" w:customStyle="1">
    <w:name w:val="ListLabel 104"/>
    <w:qFormat/>
    <w:rsid w:val="001025ed"/>
    <w:rPr>
      <w:rFonts w:cs="Symbol"/>
    </w:rPr>
  </w:style>
  <w:style w:type="character" w:styleId="ListLabel105" w:customStyle="1">
    <w:name w:val="ListLabel 105"/>
    <w:qFormat/>
    <w:rsid w:val="001025ed"/>
    <w:rPr>
      <w:rFonts w:cs="Courier New"/>
    </w:rPr>
  </w:style>
  <w:style w:type="character" w:styleId="ListLabel106" w:customStyle="1">
    <w:name w:val="ListLabel 106"/>
    <w:qFormat/>
    <w:rsid w:val="001025ed"/>
    <w:rPr>
      <w:rFonts w:cs="Wingdings"/>
    </w:rPr>
  </w:style>
  <w:style w:type="character" w:styleId="ListLabel107" w:customStyle="1">
    <w:name w:val="ListLabel 107"/>
    <w:qFormat/>
    <w:rsid w:val="001025ed"/>
    <w:rPr>
      <w:rFonts w:cs="Wingdings"/>
      <w:sz w:val="24"/>
    </w:rPr>
  </w:style>
  <w:style w:type="character" w:styleId="ListLabel108" w:customStyle="1">
    <w:name w:val="ListLabel 108"/>
    <w:qFormat/>
    <w:rsid w:val="001025ed"/>
    <w:rPr>
      <w:rFonts w:cs="Courier New"/>
    </w:rPr>
  </w:style>
  <w:style w:type="character" w:styleId="ListLabel109" w:customStyle="1">
    <w:name w:val="ListLabel 109"/>
    <w:qFormat/>
    <w:rsid w:val="001025ed"/>
    <w:rPr>
      <w:rFonts w:cs="Wingdings"/>
    </w:rPr>
  </w:style>
  <w:style w:type="character" w:styleId="ListLabel110" w:customStyle="1">
    <w:name w:val="ListLabel 110"/>
    <w:qFormat/>
    <w:rsid w:val="001025ed"/>
    <w:rPr>
      <w:rFonts w:cs="Symbol"/>
    </w:rPr>
  </w:style>
  <w:style w:type="character" w:styleId="ListLabel111" w:customStyle="1">
    <w:name w:val="ListLabel 111"/>
    <w:qFormat/>
    <w:rsid w:val="001025ed"/>
    <w:rPr>
      <w:rFonts w:cs="Courier New"/>
    </w:rPr>
  </w:style>
  <w:style w:type="character" w:styleId="ListLabel112" w:customStyle="1">
    <w:name w:val="ListLabel 112"/>
    <w:qFormat/>
    <w:rsid w:val="001025ed"/>
    <w:rPr>
      <w:rFonts w:cs="Wingdings"/>
    </w:rPr>
  </w:style>
  <w:style w:type="character" w:styleId="ListLabel113" w:customStyle="1">
    <w:name w:val="ListLabel 113"/>
    <w:qFormat/>
    <w:rsid w:val="001025ed"/>
    <w:rPr>
      <w:rFonts w:cs="Symbol"/>
    </w:rPr>
  </w:style>
  <w:style w:type="character" w:styleId="ListLabel114" w:customStyle="1">
    <w:name w:val="ListLabel 114"/>
    <w:qFormat/>
    <w:rsid w:val="001025ed"/>
    <w:rPr>
      <w:rFonts w:cs="Courier New"/>
    </w:rPr>
  </w:style>
  <w:style w:type="character" w:styleId="ListLabel115" w:customStyle="1">
    <w:name w:val="ListLabel 115"/>
    <w:qFormat/>
    <w:rsid w:val="001025ed"/>
    <w:rPr>
      <w:rFonts w:cs="Wingdings"/>
    </w:rPr>
  </w:style>
  <w:style w:type="character" w:styleId="ListLabel116" w:customStyle="1">
    <w:name w:val="ListLabel 116"/>
    <w:qFormat/>
    <w:rsid w:val="001025ed"/>
    <w:rPr>
      <w:rFonts w:ascii="Times New Roman" w:hAnsi="Times New Roman" w:cs="Symbol"/>
    </w:rPr>
  </w:style>
  <w:style w:type="character" w:styleId="ListLabel117" w:customStyle="1">
    <w:name w:val="ListLabel 117"/>
    <w:qFormat/>
    <w:rsid w:val="001025ed"/>
    <w:rPr>
      <w:rFonts w:ascii="Times New Roman" w:hAnsi="Times New Roman" w:cs="Symbol"/>
      <w:b/>
      <w:sz w:val="28"/>
    </w:rPr>
  </w:style>
  <w:style w:type="character" w:styleId="ListLabel118" w:customStyle="1">
    <w:name w:val="ListLabel 118"/>
    <w:qFormat/>
    <w:rsid w:val="001025ed"/>
    <w:rPr>
      <w:rFonts w:cs="Symbol"/>
      <w:sz w:val="22"/>
    </w:rPr>
  </w:style>
  <w:style w:type="character" w:styleId="ListLabel119" w:customStyle="1">
    <w:name w:val="ListLabel 119"/>
    <w:qFormat/>
    <w:rsid w:val="001025ed"/>
    <w:rPr>
      <w:rFonts w:cs="Times New Roman"/>
      <w:sz w:val="24"/>
    </w:rPr>
  </w:style>
  <w:style w:type="character" w:styleId="ListLabel120" w:customStyle="1">
    <w:name w:val="ListLabel 120"/>
    <w:qFormat/>
    <w:rsid w:val="001025ed"/>
    <w:rPr>
      <w:rFonts w:cs="Courier New"/>
    </w:rPr>
  </w:style>
  <w:style w:type="character" w:styleId="ListLabel121" w:customStyle="1">
    <w:name w:val="ListLabel 121"/>
    <w:qFormat/>
    <w:rsid w:val="001025ed"/>
    <w:rPr>
      <w:rFonts w:cs="Wingdings"/>
    </w:rPr>
  </w:style>
  <w:style w:type="character" w:styleId="ListLabel122" w:customStyle="1">
    <w:name w:val="ListLabel 122"/>
    <w:qFormat/>
    <w:rsid w:val="001025ed"/>
    <w:rPr>
      <w:rFonts w:cs="Symbol"/>
    </w:rPr>
  </w:style>
  <w:style w:type="character" w:styleId="ListLabel123" w:customStyle="1">
    <w:name w:val="ListLabel 123"/>
    <w:qFormat/>
    <w:rsid w:val="001025ed"/>
    <w:rPr>
      <w:rFonts w:cs="Courier New"/>
    </w:rPr>
  </w:style>
  <w:style w:type="character" w:styleId="ListLabel124" w:customStyle="1">
    <w:name w:val="ListLabel 124"/>
    <w:qFormat/>
    <w:rsid w:val="001025ed"/>
    <w:rPr>
      <w:rFonts w:cs="Wingdings"/>
    </w:rPr>
  </w:style>
  <w:style w:type="character" w:styleId="ListLabel125" w:customStyle="1">
    <w:name w:val="ListLabel 125"/>
    <w:qFormat/>
    <w:rsid w:val="001025ed"/>
    <w:rPr>
      <w:rFonts w:cs="Symbol"/>
    </w:rPr>
  </w:style>
  <w:style w:type="character" w:styleId="ListLabel126" w:customStyle="1">
    <w:name w:val="ListLabel 126"/>
    <w:qFormat/>
    <w:rsid w:val="001025ed"/>
    <w:rPr>
      <w:rFonts w:cs="Courier New"/>
    </w:rPr>
  </w:style>
  <w:style w:type="character" w:styleId="ListLabel127" w:customStyle="1">
    <w:name w:val="ListLabel 127"/>
    <w:qFormat/>
    <w:rsid w:val="001025ed"/>
    <w:rPr>
      <w:rFonts w:cs="Wingdings"/>
    </w:rPr>
  </w:style>
  <w:style w:type="character" w:styleId="ListLabel128">
    <w:name w:val="ListLabel 128"/>
    <w:qFormat/>
    <w:rPr>
      <w:rFonts w:ascii="Times New Roman" w:hAnsi="Times New Roman" w:cs="Symbol"/>
    </w:rPr>
  </w:style>
  <w:style w:type="character" w:styleId="ListLabel129">
    <w:name w:val="ListLabel 129"/>
    <w:qFormat/>
    <w:rPr>
      <w:rFonts w:ascii="Times New Roman" w:hAnsi="Times New Roman" w:cs="Symbol"/>
      <w:b/>
      <w:sz w:val="28"/>
    </w:rPr>
  </w:style>
  <w:style w:type="character" w:styleId="ListLabel130">
    <w:name w:val="ListLabel 130"/>
    <w:qFormat/>
    <w:rPr>
      <w:rFonts w:cs="Symbol"/>
      <w:sz w:val="22"/>
    </w:rPr>
  </w:style>
  <w:style w:type="character" w:styleId="ListLabel131">
    <w:name w:val="ListLabel 131"/>
    <w:qFormat/>
    <w:rPr>
      <w:rFonts w:ascii="Times New Roman" w:hAnsi="Times New Roman" w:eastAsia="Times New Roman" w:cs="Times New Roman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ascii="Times New Roman" w:hAnsi="Times New Roman" w:cs="Symbol"/>
    </w:rPr>
  </w:style>
  <w:style w:type="character" w:styleId="ListLabel136">
    <w:name w:val="ListLabel 136"/>
    <w:qFormat/>
    <w:rPr>
      <w:rFonts w:ascii="Times New Roman" w:hAnsi="Times New Roman" w:cs="Symbol"/>
      <w:b/>
      <w:sz w:val="28"/>
    </w:rPr>
  </w:style>
  <w:style w:type="character" w:styleId="ListLabel137">
    <w:name w:val="ListLabel 137"/>
    <w:qFormat/>
    <w:rPr>
      <w:rFonts w:ascii="Times New Roman" w:hAnsi="Times New Roman" w:cs="Arial"/>
    </w:rPr>
  </w:style>
  <w:style w:type="character" w:styleId="ListLabel138">
    <w:name w:val="ListLabel 138"/>
    <w:qFormat/>
    <w:rPr>
      <w:rFonts w:cs="Arial"/>
    </w:rPr>
  </w:style>
  <w:style w:type="character" w:styleId="ListLabel139">
    <w:name w:val="ListLabel 139"/>
    <w:qFormat/>
    <w:rPr>
      <w:rFonts w:cs="Arial"/>
    </w:rPr>
  </w:style>
  <w:style w:type="character" w:styleId="ListLabel140">
    <w:name w:val="ListLabel 140"/>
    <w:qFormat/>
    <w:rPr>
      <w:rFonts w:cs="Arial"/>
    </w:rPr>
  </w:style>
  <w:style w:type="character" w:styleId="ListLabel141">
    <w:name w:val="ListLabel 141"/>
    <w:qFormat/>
    <w:rPr>
      <w:rFonts w:cs="Arial"/>
    </w:rPr>
  </w:style>
  <w:style w:type="character" w:styleId="ListLabel142">
    <w:name w:val="ListLabel 142"/>
    <w:qFormat/>
    <w:rPr>
      <w:rFonts w:cs="Arial"/>
    </w:rPr>
  </w:style>
  <w:style w:type="character" w:styleId="ListLabel143">
    <w:name w:val="ListLabel 143"/>
    <w:qFormat/>
    <w:rPr>
      <w:rFonts w:cs="Arial"/>
    </w:rPr>
  </w:style>
  <w:style w:type="character" w:styleId="ListLabel144">
    <w:name w:val="ListLabel 144"/>
    <w:qFormat/>
    <w:rPr>
      <w:rFonts w:cs="Arial"/>
    </w:rPr>
  </w:style>
  <w:style w:type="character" w:styleId="ListLabel145">
    <w:name w:val="ListLabel 145"/>
    <w:qFormat/>
    <w:rPr>
      <w:rFonts w:cs="Arial"/>
    </w:rPr>
  </w:style>
  <w:style w:type="character" w:styleId="ListLabel146">
    <w:name w:val="ListLabel 146"/>
    <w:qFormat/>
    <w:rPr>
      <w:rFonts w:ascii="Times New Roman" w:hAnsi="Times New Roman" w:cs="Times New Roman"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paragraph" w:styleId="Nadpis" w:customStyle="1">
    <w:name w:val="Nadpis"/>
    <w:basedOn w:val="Normal"/>
    <w:next w:val="Telotextu"/>
    <w:qFormat/>
    <w:rsid w:val="001025ed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rsid w:val="001025ed"/>
    <w:pPr>
      <w:spacing w:before="0" w:after="140"/>
    </w:pPr>
    <w:rPr/>
  </w:style>
  <w:style w:type="paragraph" w:styleId="Zoznam">
    <w:name w:val="List"/>
    <w:basedOn w:val="Telotextu"/>
    <w:rsid w:val="001025ed"/>
    <w:pPr/>
    <w:rPr>
      <w:rFonts w:cs="Arial"/>
    </w:rPr>
  </w:style>
  <w:style w:type="paragraph" w:styleId="Popis" w:customStyle="1">
    <w:name w:val="Caption"/>
    <w:basedOn w:val="Normal"/>
    <w:qFormat/>
    <w:rsid w:val="001025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1025e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128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059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A" w:customStyle="1">
    <w:name w:val="Body A"/>
    <w:qFormat/>
    <w:rsid w:val="00c237fc"/>
    <w:pPr>
      <w:widowControl/>
      <w:overflowPunct w:val="false"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sk-SK" w:eastAsia="sk-SK" w:bidi="ar-SA"/>
    </w:rPr>
  </w:style>
  <w:style w:type="paragraph" w:styleId="NoSpacing">
    <w:name w:val="No Spacing"/>
    <w:uiPriority w:val="1"/>
    <w:qFormat/>
    <w:rsid w:val="00e91593"/>
    <w:pPr>
      <w:widowControl/>
      <w:overflowPunct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Standard" w:customStyle="1">
    <w:name w:val="Standard"/>
    <w:qFormat/>
    <w:rsid w:val="008c420c"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ahoma" w:eastAsiaTheme="minorHAnsi"/>
      <w:color w:val="auto"/>
      <w:kern w:val="0"/>
      <w:sz w:val="24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ettered" w:customStyle="1">
    <w:name w:val="Lettered"/>
    <w:qFormat/>
    <w:rsid w:val="00c237fc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a69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B390-CE51-482D-94B5-38EDC074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Trio_Office/6.2.8.2$Windows_x86 LibreOffice_project/</Application>
  <Pages>7</Pages>
  <Words>1052</Words>
  <Characters>5906</Characters>
  <CharactersWithSpaces>7636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2019-12-27T08:04:00Z</dcterms:created>
  <dc:creator>HP</dc:creator>
  <dc:description/>
  <dc:language>sk-SK</dc:language>
  <cp:lastModifiedBy/>
  <cp:lastPrinted>2019-08-13T05:57:00Z</cp:lastPrinted>
  <dcterms:modified xsi:type="dcterms:W3CDTF">2019-12-27T12:35:35Z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